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CC2" w:rsidRDefault="00183CC2" w:rsidP="00183CC2">
      <w:pPr>
        <w:jc w:val="center"/>
        <w:rPr>
          <w:rFonts w:ascii="Times New Roman" w:hAnsi="Times New Roman" w:cs="Times New Roman"/>
          <w:sz w:val="24"/>
        </w:rPr>
      </w:pPr>
    </w:p>
    <w:p w:rsidR="00183CC2" w:rsidRDefault="00183CC2" w:rsidP="00183CC2">
      <w:pPr>
        <w:jc w:val="center"/>
        <w:rPr>
          <w:rFonts w:ascii="Times New Roman" w:hAnsi="Times New Roman" w:cs="Times New Roman"/>
          <w:sz w:val="24"/>
        </w:rPr>
      </w:pPr>
    </w:p>
    <w:p w:rsidR="00183CC2" w:rsidRDefault="00183CC2" w:rsidP="00183CC2">
      <w:pPr>
        <w:jc w:val="center"/>
        <w:rPr>
          <w:rFonts w:ascii="Times New Roman" w:hAnsi="Times New Roman" w:cs="Times New Roman"/>
          <w:sz w:val="24"/>
        </w:rPr>
      </w:pPr>
    </w:p>
    <w:p w:rsidR="00183CC2" w:rsidRDefault="00183CC2" w:rsidP="00183CC2">
      <w:pPr>
        <w:jc w:val="center"/>
        <w:rPr>
          <w:rFonts w:ascii="Times New Roman" w:hAnsi="Times New Roman" w:cs="Times New Roman"/>
          <w:sz w:val="24"/>
        </w:rPr>
      </w:pPr>
    </w:p>
    <w:p w:rsidR="00183CC2" w:rsidRDefault="00183CC2" w:rsidP="00183CC2">
      <w:pPr>
        <w:jc w:val="center"/>
        <w:rPr>
          <w:rFonts w:ascii="Times New Roman" w:hAnsi="Times New Roman" w:cs="Times New Roman"/>
          <w:sz w:val="24"/>
        </w:rPr>
      </w:pPr>
    </w:p>
    <w:p w:rsidR="00183CC2" w:rsidRDefault="00183CC2" w:rsidP="00183CC2">
      <w:pPr>
        <w:jc w:val="center"/>
        <w:rPr>
          <w:rFonts w:ascii="Times New Roman" w:hAnsi="Times New Roman" w:cs="Times New Roman"/>
          <w:sz w:val="24"/>
        </w:rPr>
      </w:pPr>
    </w:p>
    <w:p w:rsidR="00183CC2" w:rsidRDefault="00183CC2" w:rsidP="00183CC2">
      <w:pPr>
        <w:jc w:val="center"/>
        <w:rPr>
          <w:rFonts w:ascii="Times New Roman" w:hAnsi="Times New Roman" w:cs="Times New Roman"/>
          <w:sz w:val="24"/>
        </w:rPr>
      </w:pPr>
    </w:p>
    <w:p w:rsidR="00183CC2" w:rsidRDefault="00183CC2" w:rsidP="00183CC2">
      <w:pPr>
        <w:jc w:val="center"/>
        <w:rPr>
          <w:rFonts w:ascii="Times New Roman" w:hAnsi="Times New Roman" w:cs="Times New Roman"/>
          <w:sz w:val="24"/>
        </w:rPr>
      </w:pPr>
    </w:p>
    <w:p w:rsidR="00183CC2" w:rsidRDefault="00183CC2" w:rsidP="00183CC2">
      <w:pPr>
        <w:jc w:val="center"/>
        <w:rPr>
          <w:rFonts w:ascii="Times New Roman" w:hAnsi="Times New Roman" w:cs="Times New Roman"/>
          <w:sz w:val="24"/>
        </w:rPr>
      </w:pPr>
    </w:p>
    <w:p w:rsidR="00183CC2" w:rsidRDefault="00183CC2" w:rsidP="00183CC2">
      <w:pPr>
        <w:jc w:val="center"/>
        <w:rPr>
          <w:rFonts w:ascii="Times New Roman" w:hAnsi="Times New Roman" w:cs="Times New Roman"/>
          <w:sz w:val="24"/>
        </w:rPr>
      </w:pPr>
      <w:r w:rsidRPr="00183CC2">
        <w:rPr>
          <w:rFonts w:ascii="Times New Roman" w:hAnsi="Times New Roman" w:cs="Times New Roman"/>
          <w:sz w:val="24"/>
        </w:rPr>
        <w:t>Principles of Accounting I Unit VIII</w:t>
      </w:r>
      <w:r w:rsidRPr="00183CC2">
        <w:rPr>
          <w:rFonts w:ascii="Times New Roman" w:hAnsi="Times New Roman" w:cs="Times New Roman"/>
          <w:sz w:val="24"/>
        </w:rPr>
        <w:t xml:space="preserve"> </w:t>
      </w:r>
    </w:p>
    <w:p w:rsidR="00183CC2" w:rsidRPr="00183CC2" w:rsidRDefault="00183CC2" w:rsidP="00183CC2">
      <w:pPr>
        <w:jc w:val="center"/>
        <w:rPr>
          <w:rFonts w:ascii="Times New Roman" w:hAnsi="Times New Roman" w:cs="Times New Roman"/>
          <w:sz w:val="24"/>
        </w:rPr>
      </w:pPr>
      <w:r w:rsidRPr="00183CC2">
        <w:rPr>
          <w:rFonts w:ascii="Times New Roman" w:hAnsi="Times New Roman" w:cs="Times New Roman"/>
          <w:sz w:val="24"/>
        </w:rPr>
        <w:t>Student’s Name</w:t>
      </w:r>
    </w:p>
    <w:p w:rsidR="00183CC2" w:rsidRDefault="00183CC2" w:rsidP="00183CC2">
      <w:pPr>
        <w:jc w:val="center"/>
        <w:rPr>
          <w:rFonts w:ascii="Times New Roman" w:hAnsi="Times New Roman" w:cs="Times New Roman"/>
          <w:sz w:val="24"/>
        </w:rPr>
      </w:pPr>
      <w:r w:rsidRPr="00183CC2">
        <w:rPr>
          <w:rFonts w:ascii="Times New Roman" w:hAnsi="Times New Roman" w:cs="Times New Roman"/>
          <w:sz w:val="24"/>
        </w:rPr>
        <w:t>Institutional Affiliation</w:t>
      </w:r>
    </w:p>
    <w:p w:rsidR="00183CC2" w:rsidRDefault="00183CC2">
      <w:pPr>
        <w:rPr>
          <w:rFonts w:ascii="Times New Roman" w:hAnsi="Times New Roman" w:cs="Times New Roman"/>
          <w:sz w:val="24"/>
        </w:rPr>
      </w:pPr>
      <w:r>
        <w:rPr>
          <w:rFonts w:ascii="Times New Roman" w:hAnsi="Times New Roman" w:cs="Times New Roman"/>
          <w:sz w:val="24"/>
        </w:rPr>
        <w:br w:type="page"/>
      </w:r>
    </w:p>
    <w:p w:rsidR="00183CC2" w:rsidRDefault="00183CC2" w:rsidP="00183CC2">
      <w:pPr>
        <w:jc w:val="center"/>
        <w:rPr>
          <w:rFonts w:ascii="Times New Roman" w:hAnsi="Times New Roman" w:cs="Times New Roman"/>
          <w:sz w:val="24"/>
        </w:rPr>
      </w:pPr>
      <w:bookmarkStart w:id="0" w:name="_GoBack"/>
      <w:bookmarkEnd w:id="0"/>
      <w:r w:rsidRPr="00183CC2">
        <w:rPr>
          <w:rFonts w:ascii="Times New Roman" w:hAnsi="Times New Roman" w:cs="Times New Roman"/>
          <w:sz w:val="24"/>
        </w:rPr>
        <w:lastRenderedPageBreak/>
        <w:t xml:space="preserve">Principles of Accounting I Unit VIII </w:t>
      </w:r>
    </w:p>
    <w:p w:rsidR="00183CC2" w:rsidRPr="00183CC2" w:rsidRDefault="00183CC2" w:rsidP="00183CC2">
      <w:pPr>
        <w:jc w:val="center"/>
        <w:rPr>
          <w:rFonts w:ascii="Times New Roman" w:hAnsi="Times New Roman" w:cs="Times New Roman"/>
          <w:sz w:val="24"/>
        </w:rPr>
      </w:pPr>
    </w:p>
    <w:tbl>
      <w:tblPr>
        <w:tblW w:w="7088" w:type="dxa"/>
        <w:tblInd w:w="89" w:type="dxa"/>
        <w:tblLook w:val="04A0" w:firstRow="1" w:lastRow="0" w:firstColumn="1" w:lastColumn="0" w:noHBand="0" w:noVBand="1"/>
      </w:tblPr>
      <w:tblGrid>
        <w:gridCol w:w="2747"/>
        <w:gridCol w:w="1282"/>
        <w:gridCol w:w="134"/>
        <w:gridCol w:w="1115"/>
        <w:gridCol w:w="185"/>
        <w:gridCol w:w="1625"/>
      </w:tblGrid>
      <w:tr w:rsidR="00C96CF3" w:rsidRPr="00183CC2" w:rsidTr="00183CC2">
        <w:trPr>
          <w:trHeight w:val="300"/>
        </w:trPr>
        <w:tc>
          <w:tcPr>
            <w:tcW w:w="7088" w:type="dxa"/>
            <w:gridSpan w:val="6"/>
            <w:vMerge w:val="restart"/>
            <w:tcBorders>
              <w:top w:val="nil"/>
              <w:left w:val="nil"/>
              <w:bottom w:val="nil"/>
              <w:right w:val="nil"/>
            </w:tcBorders>
            <w:shd w:val="clear" w:color="auto" w:fill="auto"/>
            <w:vAlign w:val="bottom"/>
            <w:hideMark/>
          </w:tcPr>
          <w:p w:rsidR="00C96CF3" w:rsidRPr="00183CC2" w:rsidRDefault="00C96CF3" w:rsidP="00C96CF3">
            <w:pPr>
              <w:spacing w:after="0" w:line="240" w:lineRule="auto"/>
              <w:jc w:val="center"/>
              <w:rPr>
                <w:rFonts w:ascii="Times New Roman" w:eastAsia="Times New Roman" w:hAnsi="Times New Roman" w:cs="Times New Roman"/>
                <w:b/>
                <w:bCs/>
                <w:color w:val="000000"/>
                <w:sz w:val="24"/>
                <w:szCs w:val="24"/>
                <w:u w:val="single"/>
              </w:rPr>
            </w:pPr>
            <w:r w:rsidRPr="00183CC2">
              <w:rPr>
                <w:rFonts w:ascii="Times New Roman" w:eastAsia="Times New Roman" w:hAnsi="Times New Roman" w:cs="Times New Roman"/>
                <w:b/>
                <w:bCs/>
                <w:color w:val="000000"/>
                <w:sz w:val="24"/>
                <w:szCs w:val="24"/>
                <w:u w:val="single"/>
              </w:rPr>
              <w:t>COOKIE &amp; COFFEE CREATIONS INC</w:t>
            </w:r>
            <w:r w:rsidRPr="00183CC2">
              <w:rPr>
                <w:rFonts w:ascii="Times New Roman" w:eastAsia="Times New Roman" w:hAnsi="Times New Roman" w:cs="Times New Roman"/>
                <w:b/>
                <w:bCs/>
                <w:color w:val="000000"/>
                <w:sz w:val="24"/>
                <w:szCs w:val="24"/>
                <w:u w:val="single"/>
              </w:rPr>
              <w:br/>
              <w:t>BALANCE SHEET</w:t>
            </w:r>
            <w:r w:rsidRPr="00183CC2">
              <w:rPr>
                <w:rFonts w:ascii="Times New Roman" w:eastAsia="Times New Roman" w:hAnsi="Times New Roman" w:cs="Times New Roman"/>
                <w:b/>
                <w:bCs/>
                <w:color w:val="000000"/>
                <w:sz w:val="24"/>
                <w:szCs w:val="24"/>
                <w:u w:val="single"/>
              </w:rPr>
              <w:br/>
              <w:t>OCTOBER 31,2021</w:t>
            </w:r>
          </w:p>
        </w:tc>
      </w:tr>
      <w:tr w:rsidR="00C96CF3" w:rsidRPr="00183CC2" w:rsidTr="00183CC2">
        <w:trPr>
          <w:trHeight w:val="300"/>
        </w:trPr>
        <w:tc>
          <w:tcPr>
            <w:tcW w:w="7088" w:type="dxa"/>
            <w:gridSpan w:val="6"/>
            <w:vMerge/>
            <w:tcBorders>
              <w:top w:val="nil"/>
              <w:left w:val="nil"/>
              <w:bottom w:val="nil"/>
              <w:right w:val="nil"/>
            </w:tcBorders>
            <w:vAlign w:val="center"/>
            <w:hideMark/>
          </w:tcPr>
          <w:p w:rsidR="00C96CF3" w:rsidRPr="00183CC2" w:rsidRDefault="00C96CF3" w:rsidP="00C96CF3">
            <w:pPr>
              <w:spacing w:after="0" w:line="240" w:lineRule="auto"/>
              <w:rPr>
                <w:rFonts w:ascii="Times New Roman" w:eastAsia="Times New Roman" w:hAnsi="Times New Roman" w:cs="Times New Roman"/>
                <w:b/>
                <w:bCs/>
                <w:color w:val="000000"/>
                <w:sz w:val="24"/>
                <w:szCs w:val="24"/>
                <w:u w:val="single"/>
              </w:rPr>
            </w:pPr>
          </w:p>
        </w:tc>
      </w:tr>
      <w:tr w:rsidR="00C96CF3" w:rsidRPr="00183CC2" w:rsidTr="00183CC2">
        <w:trPr>
          <w:trHeight w:val="300"/>
        </w:trPr>
        <w:tc>
          <w:tcPr>
            <w:tcW w:w="7088" w:type="dxa"/>
            <w:gridSpan w:val="6"/>
            <w:vMerge/>
            <w:tcBorders>
              <w:top w:val="nil"/>
              <w:left w:val="nil"/>
              <w:bottom w:val="nil"/>
              <w:right w:val="nil"/>
            </w:tcBorders>
            <w:vAlign w:val="center"/>
            <w:hideMark/>
          </w:tcPr>
          <w:p w:rsidR="00C96CF3" w:rsidRPr="00183CC2" w:rsidRDefault="00C96CF3" w:rsidP="00C96CF3">
            <w:pPr>
              <w:spacing w:after="0" w:line="240" w:lineRule="auto"/>
              <w:rPr>
                <w:rFonts w:ascii="Times New Roman" w:eastAsia="Times New Roman" w:hAnsi="Times New Roman" w:cs="Times New Roman"/>
                <w:b/>
                <w:bCs/>
                <w:color w:val="000000"/>
                <w:sz w:val="24"/>
                <w:szCs w:val="24"/>
                <w:u w:val="single"/>
              </w:rPr>
            </w:pP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b/>
                <w:bCs/>
                <w:color w:val="000000"/>
                <w:sz w:val="24"/>
                <w:szCs w:val="24"/>
                <w:u w:val="single"/>
              </w:rPr>
            </w:pPr>
            <w:r w:rsidRPr="00183CC2">
              <w:rPr>
                <w:rFonts w:ascii="Times New Roman" w:eastAsia="Times New Roman" w:hAnsi="Times New Roman" w:cs="Times New Roman"/>
                <w:b/>
                <w:bCs/>
                <w:color w:val="000000"/>
                <w:sz w:val="24"/>
                <w:szCs w:val="24"/>
                <w:u w:val="single"/>
              </w:rPr>
              <w:t>Assets</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b/>
                <w:bCs/>
                <w:color w:val="000000"/>
                <w:sz w:val="24"/>
                <w:szCs w:val="24"/>
                <w:u w:val="single"/>
              </w:rPr>
            </w:pP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b/>
                <w:bCs/>
                <w:color w:val="000000"/>
                <w:sz w:val="24"/>
                <w:szCs w:val="24"/>
                <w:u w:val="single"/>
              </w:rPr>
            </w:pPr>
          </w:p>
        </w:tc>
      </w:tr>
      <w:tr w:rsidR="00C96CF3" w:rsidRPr="00183CC2" w:rsidTr="00183CC2">
        <w:trPr>
          <w:trHeight w:val="9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b/>
                <w:bCs/>
                <w:color w:val="000000"/>
                <w:sz w:val="24"/>
                <w:szCs w:val="24"/>
              </w:rPr>
            </w:pPr>
            <w:r w:rsidRPr="00183CC2">
              <w:rPr>
                <w:rFonts w:ascii="Times New Roman" w:eastAsia="Times New Roman" w:hAnsi="Times New Roman" w:cs="Times New Roman"/>
                <w:b/>
                <w:bCs/>
                <w:color w:val="000000"/>
                <w:sz w:val="24"/>
                <w:szCs w:val="24"/>
              </w:rPr>
              <w:t>current assets</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p>
        </w:tc>
        <w:tc>
          <w:tcPr>
            <w:tcW w:w="1625" w:type="dxa"/>
            <w:tcBorders>
              <w:top w:val="nil"/>
              <w:left w:val="nil"/>
              <w:bottom w:val="nil"/>
              <w:right w:val="nil"/>
            </w:tcBorders>
            <w:shd w:val="clear" w:color="auto" w:fill="auto"/>
            <w:vAlign w:val="bottom"/>
            <w:hideMark/>
          </w:tcPr>
          <w:p w:rsidR="00C96CF3" w:rsidRPr="00183CC2" w:rsidRDefault="00C96CF3" w:rsidP="00C96CF3">
            <w:pPr>
              <w:spacing w:after="0" w:line="240" w:lineRule="auto"/>
              <w:rPr>
                <w:rFonts w:ascii="Times New Roman" w:eastAsia="Times New Roman" w:hAnsi="Times New Roman" w:cs="Times New Roman"/>
                <w:b/>
                <w:bCs/>
                <w:color w:val="000000"/>
                <w:sz w:val="24"/>
                <w:szCs w:val="24"/>
              </w:rPr>
            </w:pPr>
            <w:r w:rsidRPr="00183CC2">
              <w:rPr>
                <w:rFonts w:ascii="Times New Roman" w:eastAsia="Times New Roman" w:hAnsi="Times New Roman" w:cs="Times New Roman"/>
                <w:b/>
                <w:bCs/>
                <w:color w:val="000000"/>
                <w:sz w:val="24"/>
                <w:szCs w:val="24"/>
              </w:rPr>
              <w:t>Vertical analysis</w:t>
            </w:r>
            <w:r w:rsidRPr="00183CC2">
              <w:rPr>
                <w:rFonts w:ascii="Times New Roman" w:eastAsia="Times New Roman" w:hAnsi="Times New Roman" w:cs="Times New Roman"/>
                <w:b/>
                <w:bCs/>
                <w:color w:val="000000"/>
                <w:sz w:val="24"/>
                <w:szCs w:val="24"/>
              </w:rPr>
              <w:br/>
              <w:t>as % of total assets</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 xml:space="preserve">Cash </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$32,219.00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21.55%</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Account receivable</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$3,250.00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2.17%</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Inventory</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$17,897.00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11.97%</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 xml:space="preserve">Prepaid rent </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$6,300.00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4.21%</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b/>
                <w:bCs/>
                <w:color w:val="000000"/>
                <w:sz w:val="24"/>
                <w:szCs w:val="24"/>
              </w:rPr>
            </w:pPr>
            <w:r w:rsidRPr="00183CC2">
              <w:rPr>
                <w:rFonts w:ascii="Times New Roman" w:eastAsia="Times New Roman" w:hAnsi="Times New Roman" w:cs="Times New Roman"/>
                <w:b/>
                <w:bCs/>
                <w:color w:val="000000"/>
                <w:sz w:val="24"/>
                <w:szCs w:val="24"/>
              </w:rPr>
              <w:t>Total current assets</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b/>
                <w:bCs/>
                <w:color w:val="000000"/>
                <w:sz w:val="24"/>
                <w:szCs w:val="24"/>
                <w:u w:val="single"/>
              </w:rPr>
            </w:pPr>
            <w:r w:rsidRPr="00183CC2">
              <w:rPr>
                <w:rFonts w:ascii="Times New Roman" w:eastAsia="Times New Roman" w:hAnsi="Times New Roman" w:cs="Times New Roman"/>
                <w:b/>
                <w:bCs/>
                <w:color w:val="000000"/>
                <w:sz w:val="24"/>
                <w:szCs w:val="24"/>
                <w:u w:val="single"/>
              </w:rPr>
              <w:t>$59,666.00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b/>
                <w:bCs/>
                <w:color w:val="000000"/>
                <w:sz w:val="24"/>
                <w:szCs w:val="24"/>
                <w:u w:val="single"/>
              </w:rPr>
            </w:pPr>
            <w:r w:rsidRPr="00183CC2">
              <w:rPr>
                <w:rFonts w:ascii="Times New Roman" w:eastAsia="Times New Roman" w:hAnsi="Times New Roman" w:cs="Times New Roman"/>
                <w:b/>
                <w:bCs/>
                <w:color w:val="000000"/>
                <w:sz w:val="24"/>
                <w:szCs w:val="24"/>
                <w:u w:val="single"/>
              </w:rPr>
              <w:t>39.91%</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b/>
                <w:bCs/>
                <w:color w:val="000000"/>
                <w:sz w:val="24"/>
                <w:szCs w:val="24"/>
              </w:rPr>
            </w:pPr>
            <w:r w:rsidRPr="00183CC2">
              <w:rPr>
                <w:rFonts w:ascii="Times New Roman" w:eastAsia="Times New Roman" w:hAnsi="Times New Roman" w:cs="Times New Roman"/>
                <w:b/>
                <w:bCs/>
                <w:color w:val="000000"/>
                <w:sz w:val="24"/>
                <w:szCs w:val="24"/>
              </w:rPr>
              <w:t>Property plant and equipment</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Equipment</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$99,700.00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66.68%</w:t>
            </w:r>
          </w:p>
        </w:tc>
      </w:tr>
      <w:tr w:rsidR="00C96CF3" w:rsidRPr="00183CC2" w:rsidTr="00183CC2">
        <w:trPr>
          <w:trHeight w:val="600"/>
        </w:trPr>
        <w:tc>
          <w:tcPr>
            <w:tcW w:w="4029" w:type="dxa"/>
            <w:gridSpan w:val="2"/>
            <w:tcBorders>
              <w:top w:val="nil"/>
              <w:left w:val="nil"/>
              <w:bottom w:val="nil"/>
              <w:right w:val="nil"/>
            </w:tcBorders>
            <w:shd w:val="clear" w:color="auto" w:fill="auto"/>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Accumulated depreciation</w:t>
            </w:r>
            <w:r w:rsidRPr="00183CC2">
              <w:rPr>
                <w:rFonts w:ascii="Times New Roman" w:eastAsia="Times New Roman" w:hAnsi="Times New Roman" w:cs="Times New Roman"/>
                <w:color w:val="000000"/>
                <w:sz w:val="24"/>
                <w:szCs w:val="24"/>
              </w:rPr>
              <w:br/>
              <w:t>on equipment</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-$9,850.00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-6.59%</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b/>
                <w:bCs/>
                <w:color w:val="000000"/>
                <w:sz w:val="24"/>
                <w:szCs w:val="24"/>
              </w:rPr>
            </w:pPr>
            <w:r w:rsidRPr="00183CC2">
              <w:rPr>
                <w:rFonts w:ascii="Times New Roman" w:eastAsia="Times New Roman" w:hAnsi="Times New Roman" w:cs="Times New Roman"/>
                <w:b/>
                <w:bCs/>
                <w:color w:val="000000"/>
                <w:sz w:val="24"/>
                <w:szCs w:val="24"/>
              </w:rPr>
              <w:t>Total noncurrent assets</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u w:val="double"/>
              </w:rPr>
            </w:pPr>
            <w:r w:rsidRPr="00183CC2">
              <w:rPr>
                <w:rFonts w:ascii="Times New Roman" w:eastAsia="Times New Roman" w:hAnsi="Times New Roman" w:cs="Times New Roman"/>
                <w:color w:val="000000"/>
                <w:sz w:val="24"/>
                <w:szCs w:val="24"/>
                <w:u w:val="double"/>
              </w:rPr>
              <w:t>$89,850.00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b/>
                <w:bCs/>
                <w:color w:val="000000"/>
                <w:sz w:val="24"/>
                <w:szCs w:val="24"/>
                <w:u w:val="single"/>
              </w:rPr>
            </w:pPr>
            <w:r w:rsidRPr="00183CC2">
              <w:rPr>
                <w:rFonts w:ascii="Times New Roman" w:eastAsia="Times New Roman" w:hAnsi="Times New Roman" w:cs="Times New Roman"/>
                <w:b/>
                <w:bCs/>
                <w:color w:val="000000"/>
                <w:sz w:val="24"/>
                <w:szCs w:val="24"/>
                <w:u w:val="single"/>
              </w:rPr>
              <w:t>60.09%</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b/>
                <w:bCs/>
                <w:color w:val="000000"/>
                <w:sz w:val="24"/>
                <w:szCs w:val="24"/>
                <w:u w:val="double"/>
              </w:rPr>
            </w:pPr>
            <w:r w:rsidRPr="00183CC2">
              <w:rPr>
                <w:rFonts w:ascii="Times New Roman" w:eastAsia="Times New Roman" w:hAnsi="Times New Roman" w:cs="Times New Roman"/>
                <w:b/>
                <w:bCs/>
                <w:color w:val="000000"/>
                <w:sz w:val="24"/>
                <w:szCs w:val="24"/>
                <w:u w:val="double"/>
              </w:rPr>
              <w:t>Total assets</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b/>
                <w:bCs/>
                <w:color w:val="000000"/>
                <w:sz w:val="24"/>
                <w:szCs w:val="24"/>
                <w:u w:val="double"/>
              </w:rPr>
            </w:pPr>
            <w:r w:rsidRPr="00183CC2">
              <w:rPr>
                <w:rFonts w:ascii="Times New Roman" w:eastAsia="Times New Roman" w:hAnsi="Times New Roman" w:cs="Times New Roman"/>
                <w:b/>
                <w:bCs/>
                <w:color w:val="000000"/>
                <w:sz w:val="24"/>
                <w:szCs w:val="24"/>
                <w:u w:val="double"/>
              </w:rPr>
              <w:t>$149,516.00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b/>
                <w:bCs/>
                <w:color w:val="000000"/>
                <w:sz w:val="24"/>
                <w:szCs w:val="24"/>
                <w:u w:val="double"/>
              </w:rPr>
            </w:pPr>
            <w:r w:rsidRPr="00183CC2">
              <w:rPr>
                <w:rFonts w:ascii="Times New Roman" w:eastAsia="Times New Roman" w:hAnsi="Times New Roman" w:cs="Times New Roman"/>
                <w:b/>
                <w:bCs/>
                <w:color w:val="000000"/>
                <w:sz w:val="24"/>
                <w:szCs w:val="24"/>
                <w:u w:val="double"/>
              </w:rPr>
              <w:t>100.00%</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b/>
                <w:bCs/>
                <w:color w:val="000000"/>
                <w:sz w:val="24"/>
                <w:szCs w:val="24"/>
                <w:u w:val="single"/>
              </w:rPr>
            </w:pPr>
            <w:r w:rsidRPr="00183CC2">
              <w:rPr>
                <w:rFonts w:ascii="Times New Roman" w:eastAsia="Times New Roman" w:hAnsi="Times New Roman" w:cs="Times New Roman"/>
                <w:b/>
                <w:bCs/>
                <w:color w:val="000000"/>
                <w:sz w:val="24"/>
                <w:szCs w:val="24"/>
                <w:u w:val="single"/>
              </w:rPr>
              <w:t>Liabilities and shareholder’s equity</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b/>
                <w:bCs/>
                <w:color w:val="000000"/>
                <w:sz w:val="24"/>
                <w:szCs w:val="24"/>
              </w:rPr>
            </w:pPr>
            <w:r w:rsidRPr="00183CC2">
              <w:rPr>
                <w:rFonts w:ascii="Times New Roman" w:eastAsia="Times New Roman" w:hAnsi="Times New Roman" w:cs="Times New Roman"/>
                <w:b/>
                <w:bCs/>
                <w:color w:val="000000"/>
                <w:sz w:val="24"/>
                <w:szCs w:val="24"/>
              </w:rPr>
              <w:t>Current liabilities</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Accounts payable</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$5,786.00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3.87%</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Income taxes payable</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$18,500.00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12.37%</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Dividends payable</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$700.00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0.47%</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Salaries and wages payable</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$2,250.00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1.50%</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Interest payable</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$250.00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0.17%</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Notes payable -current portion</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$4,000.00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2.68%</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b/>
                <w:bCs/>
                <w:color w:val="000000"/>
                <w:sz w:val="24"/>
                <w:szCs w:val="24"/>
              </w:rPr>
            </w:pPr>
            <w:r w:rsidRPr="00183CC2">
              <w:rPr>
                <w:rFonts w:ascii="Times New Roman" w:eastAsia="Times New Roman" w:hAnsi="Times New Roman" w:cs="Times New Roman"/>
                <w:b/>
                <w:bCs/>
                <w:color w:val="000000"/>
                <w:sz w:val="24"/>
                <w:szCs w:val="24"/>
              </w:rPr>
              <w:t>Total current liabilities</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b/>
                <w:bCs/>
                <w:color w:val="000000"/>
                <w:sz w:val="24"/>
                <w:szCs w:val="24"/>
                <w:u w:val="single"/>
              </w:rPr>
            </w:pPr>
            <w:r w:rsidRPr="00183CC2">
              <w:rPr>
                <w:rFonts w:ascii="Times New Roman" w:eastAsia="Times New Roman" w:hAnsi="Times New Roman" w:cs="Times New Roman"/>
                <w:b/>
                <w:bCs/>
                <w:color w:val="000000"/>
                <w:sz w:val="24"/>
                <w:szCs w:val="24"/>
                <w:u w:val="single"/>
              </w:rPr>
              <w:t>$31,486.00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b/>
                <w:bCs/>
                <w:color w:val="000000"/>
                <w:sz w:val="24"/>
                <w:szCs w:val="24"/>
                <w:u w:val="single"/>
              </w:rPr>
            </w:pPr>
            <w:r w:rsidRPr="00183CC2">
              <w:rPr>
                <w:rFonts w:ascii="Times New Roman" w:eastAsia="Times New Roman" w:hAnsi="Times New Roman" w:cs="Times New Roman"/>
                <w:b/>
                <w:bCs/>
                <w:color w:val="000000"/>
                <w:sz w:val="24"/>
                <w:szCs w:val="24"/>
                <w:u w:val="single"/>
              </w:rPr>
              <w:t>21.06%</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b/>
                <w:bCs/>
                <w:color w:val="000000"/>
                <w:sz w:val="24"/>
                <w:szCs w:val="24"/>
              </w:rPr>
            </w:pPr>
            <w:r w:rsidRPr="00183CC2">
              <w:rPr>
                <w:rFonts w:ascii="Times New Roman" w:eastAsia="Times New Roman" w:hAnsi="Times New Roman" w:cs="Times New Roman"/>
                <w:b/>
                <w:bCs/>
                <w:color w:val="000000"/>
                <w:sz w:val="24"/>
                <w:szCs w:val="24"/>
              </w:rPr>
              <w:t>long term liabilities</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Notes payable - long term portion</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$6,000.00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4.01%</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1E5AFB" w:rsidP="00C96CF3">
            <w:pPr>
              <w:spacing w:after="0" w:line="240" w:lineRule="auto"/>
              <w:rPr>
                <w:rFonts w:ascii="Times New Roman" w:eastAsia="Times New Roman" w:hAnsi="Times New Roman" w:cs="Times New Roman"/>
                <w:b/>
                <w:bCs/>
                <w:color w:val="000000"/>
                <w:sz w:val="24"/>
                <w:szCs w:val="24"/>
              </w:rPr>
            </w:pPr>
            <w:r w:rsidRPr="00183CC2">
              <w:rPr>
                <w:rFonts w:ascii="Times New Roman" w:eastAsia="Times New Roman" w:hAnsi="Times New Roman" w:cs="Times New Roman"/>
                <w:b/>
                <w:bCs/>
                <w:color w:val="000000"/>
                <w:sz w:val="24"/>
                <w:szCs w:val="24"/>
              </w:rPr>
              <w:t xml:space="preserve">Total </w:t>
            </w:r>
            <w:r w:rsidR="00C96CF3" w:rsidRPr="00183CC2">
              <w:rPr>
                <w:rFonts w:ascii="Times New Roman" w:eastAsia="Times New Roman" w:hAnsi="Times New Roman" w:cs="Times New Roman"/>
                <w:b/>
                <w:bCs/>
                <w:color w:val="000000"/>
                <w:sz w:val="24"/>
                <w:szCs w:val="24"/>
              </w:rPr>
              <w:t>liabilities</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b/>
                <w:bCs/>
                <w:color w:val="000000"/>
                <w:sz w:val="24"/>
                <w:szCs w:val="24"/>
                <w:u w:val="single"/>
              </w:rPr>
            </w:pPr>
            <w:r w:rsidRPr="00183CC2">
              <w:rPr>
                <w:rFonts w:ascii="Times New Roman" w:eastAsia="Times New Roman" w:hAnsi="Times New Roman" w:cs="Times New Roman"/>
                <w:b/>
                <w:bCs/>
                <w:color w:val="000000"/>
                <w:sz w:val="24"/>
                <w:szCs w:val="24"/>
                <w:u w:val="single"/>
              </w:rPr>
              <w:t>$37,486.00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b/>
                <w:bCs/>
                <w:color w:val="000000"/>
                <w:sz w:val="24"/>
                <w:szCs w:val="24"/>
                <w:u w:val="single"/>
              </w:rPr>
            </w:pPr>
            <w:r w:rsidRPr="00183CC2">
              <w:rPr>
                <w:rFonts w:ascii="Times New Roman" w:eastAsia="Times New Roman" w:hAnsi="Times New Roman" w:cs="Times New Roman"/>
                <w:b/>
                <w:bCs/>
                <w:color w:val="000000"/>
                <w:sz w:val="24"/>
                <w:szCs w:val="24"/>
                <w:u w:val="single"/>
              </w:rPr>
              <w:t>25.07%</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b/>
                <w:bCs/>
                <w:color w:val="000000"/>
                <w:sz w:val="24"/>
                <w:szCs w:val="24"/>
              </w:rPr>
            </w:pPr>
            <w:r w:rsidRPr="00183CC2">
              <w:rPr>
                <w:rFonts w:ascii="Times New Roman" w:eastAsia="Times New Roman" w:hAnsi="Times New Roman" w:cs="Times New Roman"/>
                <w:b/>
                <w:bCs/>
                <w:color w:val="000000"/>
                <w:sz w:val="24"/>
                <w:szCs w:val="24"/>
              </w:rPr>
              <w:t>Shareholders’ equity</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p>
        </w:tc>
      </w:tr>
      <w:tr w:rsidR="00C96CF3" w:rsidRPr="00183CC2" w:rsidTr="00183CC2">
        <w:trPr>
          <w:trHeight w:val="600"/>
        </w:trPr>
        <w:tc>
          <w:tcPr>
            <w:tcW w:w="4029" w:type="dxa"/>
            <w:gridSpan w:val="2"/>
            <w:tcBorders>
              <w:top w:val="nil"/>
              <w:left w:val="nil"/>
              <w:bottom w:val="nil"/>
              <w:right w:val="nil"/>
            </w:tcBorders>
            <w:shd w:val="clear" w:color="auto" w:fill="auto"/>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Paid in capital -preferred stock 2800 shares issued and outstanding</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$14,000.00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9.36%</w:t>
            </w:r>
          </w:p>
        </w:tc>
      </w:tr>
      <w:tr w:rsidR="00C96CF3" w:rsidRPr="00183CC2" w:rsidTr="00183CC2">
        <w:trPr>
          <w:trHeight w:val="600"/>
        </w:trPr>
        <w:tc>
          <w:tcPr>
            <w:tcW w:w="4029" w:type="dxa"/>
            <w:gridSpan w:val="2"/>
            <w:tcBorders>
              <w:top w:val="nil"/>
              <w:left w:val="nil"/>
              <w:bottom w:val="nil"/>
              <w:right w:val="nil"/>
            </w:tcBorders>
            <w:shd w:val="clear" w:color="auto" w:fill="auto"/>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Paid in capital - common stock 25930 shares issued ,25180 outstanding</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$25,930.00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17.34%</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Retained earnings</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$72,600.00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48.56%</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Total paid in capital &amp; retained earnings</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u w:val="single"/>
              </w:rPr>
            </w:pPr>
            <w:r w:rsidRPr="00183CC2">
              <w:rPr>
                <w:rFonts w:ascii="Times New Roman" w:eastAsia="Times New Roman" w:hAnsi="Times New Roman" w:cs="Times New Roman"/>
                <w:color w:val="000000"/>
                <w:sz w:val="24"/>
                <w:szCs w:val="24"/>
                <w:u w:val="single"/>
              </w:rPr>
              <w:t>$112,530.00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u w:val="single"/>
              </w:rPr>
            </w:pPr>
            <w:r w:rsidRPr="00183CC2">
              <w:rPr>
                <w:rFonts w:ascii="Times New Roman" w:eastAsia="Times New Roman" w:hAnsi="Times New Roman" w:cs="Times New Roman"/>
                <w:color w:val="000000"/>
                <w:sz w:val="24"/>
                <w:szCs w:val="24"/>
                <w:u w:val="single"/>
              </w:rPr>
              <w:t>75.26%</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 xml:space="preserve">Less treasury stock </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-$500.00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-0.33%</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b/>
                <w:bCs/>
                <w:color w:val="000000"/>
                <w:sz w:val="24"/>
                <w:szCs w:val="24"/>
              </w:rPr>
            </w:pPr>
            <w:r w:rsidRPr="00183CC2">
              <w:rPr>
                <w:rFonts w:ascii="Times New Roman" w:eastAsia="Times New Roman" w:hAnsi="Times New Roman" w:cs="Times New Roman"/>
                <w:b/>
                <w:bCs/>
                <w:color w:val="000000"/>
                <w:sz w:val="24"/>
                <w:szCs w:val="24"/>
              </w:rPr>
              <w:t>Total shareholders’ equity</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b/>
                <w:bCs/>
                <w:color w:val="000000"/>
                <w:sz w:val="24"/>
                <w:szCs w:val="24"/>
                <w:u w:val="single"/>
              </w:rPr>
            </w:pPr>
            <w:r w:rsidRPr="00183CC2">
              <w:rPr>
                <w:rFonts w:ascii="Times New Roman" w:eastAsia="Times New Roman" w:hAnsi="Times New Roman" w:cs="Times New Roman"/>
                <w:b/>
                <w:bCs/>
                <w:color w:val="000000"/>
                <w:sz w:val="24"/>
                <w:szCs w:val="24"/>
                <w:u w:val="single"/>
              </w:rPr>
              <w:t>$112,030.00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b/>
                <w:bCs/>
                <w:color w:val="000000"/>
                <w:sz w:val="24"/>
                <w:szCs w:val="24"/>
                <w:u w:val="single"/>
              </w:rPr>
            </w:pPr>
            <w:r w:rsidRPr="00183CC2">
              <w:rPr>
                <w:rFonts w:ascii="Times New Roman" w:eastAsia="Times New Roman" w:hAnsi="Times New Roman" w:cs="Times New Roman"/>
                <w:b/>
                <w:bCs/>
                <w:color w:val="000000"/>
                <w:sz w:val="24"/>
                <w:szCs w:val="24"/>
                <w:u w:val="single"/>
              </w:rPr>
              <w:t>74.93%</w:t>
            </w:r>
          </w:p>
        </w:tc>
      </w:tr>
      <w:tr w:rsidR="00C96CF3" w:rsidRPr="00183CC2" w:rsidTr="00183CC2">
        <w:trPr>
          <w:trHeight w:val="300"/>
        </w:trPr>
        <w:tc>
          <w:tcPr>
            <w:tcW w:w="4029" w:type="dxa"/>
            <w:gridSpan w:val="2"/>
            <w:tcBorders>
              <w:top w:val="nil"/>
              <w:left w:val="nil"/>
              <w:bottom w:val="nil"/>
              <w:right w:val="nil"/>
            </w:tcBorders>
            <w:shd w:val="clear" w:color="auto" w:fill="auto"/>
            <w:noWrap/>
            <w:vAlign w:val="bottom"/>
            <w:hideMark/>
          </w:tcPr>
          <w:p w:rsidR="00C96CF3" w:rsidRPr="00183CC2" w:rsidRDefault="00C96CF3" w:rsidP="00C96CF3">
            <w:pPr>
              <w:spacing w:after="0" w:line="240" w:lineRule="auto"/>
              <w:rPr>
                <w:rFonts w:ascii="Times New Roman" w:eastAsia="Times New Roman" w:hAnsi="Times New Roman" w:cs="Times New Roman"/>
                <w:b/>
                <w:bCs/>
                <w:color w:val="000000"/>
                <w:sz w:val="24"/>
                <w:szCs w:val="24"/>
              </w:rPr>
            </w:pPr>
            <w:r w:rsidRPr="00183CC2">
              <w:rPr>
                <w:rFonts w:ascii="Times New Roman" w:eastAsia="Times New Roman" w:hAnsi="Times New Roman" w:cs="Times New Roman"/>
                <w:b/>
                <w:bCs/>
                <w:color w:val="000000"/>
                <w:sz w:val="24"/>
                <w:szCs w:val="24"/>
              </w:rPr>
              <w:t>Total liabilities &amp;stockholder’s equity</w:t>
            </w:r>
          </w:p>
        </w:tc>
        <w:tc>
          <w:tcPr>
            <w:tcW w:w="1434" w:type="dxa"/>
            <w:gridSpan w:val="3"/>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b/>
                <w:bCs/>
                <w:color w:val="000000"/>
                <w:sz w:val="24"/>
                <w:szCs w:val="24"/>
                <w:u w:val="double"/>
              </w:rPr>
            </w:pPr>
            <w:r w:rsidRPr="00183CC2">
              <w:rPr>
                <w:rFonts w:ascii="Times New Roman" w:eastAsia="Times New Roman" w:hAnsi="Times New Roman" w:cs="Times New Roman"/>
                <w:b/>
                <w:bCs/>
                <w:color w:val="000000"/>
                <w:sz w:val="24"/>
                <w:szCs w:val="24"/>
                <w:u w:val="double"/>
              </w:rPr>
              <w:t>$149,516.00</w:t>
            </w:r>
          </w:p>
        </w:tc>
        <w:tc>
          <w:tcPr>
            <w:tcW w:w="1625" w:type="dxa"/>
            <w:tcBorders>
              <w:top w:val="nil"/>
              <w:left w:val="nil"/>
              <w:bottom w:val="nil"/>
              <w:right w:val="nil"/>
            </w:tcBorders>
            <w:shd w:val="clear" w:color="auto" w:fill="auto"/>
            <w:noWrap/>
            <w:vAlign w:val="bottom"/>
            <w:hideMark/>
          </w:tcPr>
          <w:p w:rsidR="00C96CF3" w:rsidRPr="00183CC2" w:rsidRDefault="00C96CF3" w:rsidP="00C96CF3">
            <w:pPr>
              <w:spacing w:after="0" w:line="240" w:lineRule="auto"/>
              <w:jc w:val="right"/>
              <w:rPr>
                <w:rFonts w:ascii="Times New Roman" w:eastAsia="Times New Roman" w:hAnsi="Times New Roman" w:cs="Times New Roman"/>
                <w:b/>
                <w:bCs/>
                <w:color w:val="000000"/>
                <w:sz w:val="24"/>
                <w:szCs w:val="24"/>
                <w:u w:val="double"/>
              </w:rPr>
            </w:pPr>
            <w:r w:rsidRPr="00183CC2">
              <w:rPr>
                <w:rFonts w:ascii="Times New Roman" w:eastAsia="Times New Roman" w:hAnsi="Times New Roman" w:cs="Times New Roman"/>
                <w:b/>
                <w:bCs/>
                <w:color w:val="000000"/>
                <w:sz w:val="24"/>
                <w:szCs w:val="24"/>
                <w:u w:val="double"/>
              </w:rPr>
              <w:t>100.00%</w:t>
            </w:r>
          </w:p>
        </w:tc>
      </w:tr>
      <w:tr w:rsidR="009A54A3" w:rsidRPr="00183CC2" w:rsidTr="00183CC2">
        <w:trPr>
          <w:gridAfter w:val="2"/>
          <w:wAfter w:w="1810" w:type="dxa"/>
          <w:trHeight w:val="300"/>
        </w:trPr>
        <w:tc>
          <w:tcPr>
            <w:tcW w:w="5278" w:type="dxa"/>
            <w:gridSpan w:val="4"/>
            <w:vMerge w:val="restart"/>
            <w:tcBorders>
              <w:top w:val="nil"/>
              <w:left w:val="nil"/>
              <w:bottom w:val="nil"/>
              <w:right w:val="nil"/>
            </w:tcBorders>
            <w:shd w:val="clear" w:color="auto" w:fill="auto"/>
            <w:vAlign w:val="bottom"/>
            <w:hideMark/>
          </w:tcPr>
          <w:p w:rsidR="009A54A3" w:rsidRPr="00183CC2" w:rsidRDefault="009A54A3" w:rsidP="009A54A3">
            <w:pPr>
              <w:spacing w:after="0" w:line="240" w:lineRule="auto"/>
              <w:jc w:val="center"/>
              <w:rPr>
                <w:rFonts w:ascii="Times New Roman" w:eastAsia="Times New Roman" w:hAnsi="Times New Roman" w:cs="Times New Roman"/>
                <w:b/>
                <w:bCs/>
                <w:color w:val="000000"/>
                <w:sz w:val="24"/>
                <w:szCs w:val="24"/>
                <w:u w:val="single"/>
              </w:rPr>
            </w:pPr>
            <w:r w:rsidRPr="00183CC2">
              <w:rPr>
                <w:rFonts w:ascii="Times New Roman" w:eastAsia="Times New Roman" w:hAnsi="Times New Roman" w:cs="Times New Roman"/>
                <w:b/>
                <w:bCs/>
                <w:color w:val="000000"/>
                <w:sz w:val="24"/>
                <w:szCs w:val="24"/>
                <w:u w:val="single"/>
              </w:rPr>
              <w:t>COOKIE &amp; COFFEE CREATIONS INC</w:t>
            </w:r>
            <w:r w:rsidRPr="00183CC2">
              <w:rPr>
                <w:rFonts w:ascii="Times New Roman" w:eastAsia="Times New Roman" w:hAnsi="Times New Roman" w:cs="Times New Roman"/>
                <w:b/>
                <w:bCs/>
                <w:color w:val="000000"/>
                <w:sz w:val="24"/>
                <w:szCs w:val="24"/>
                <w:u w:val="single"/>
              </w:rPr>
              <w:br/>
              <w:t>INCOME STATEMENT</w:t>
            </w:r>
            <w:r w:rsidRPr="00183CC2">
              <w:rPr>
                <w:rFonts w:ascii="Times New Roman" w:eastAsia="Times New Roman" w:hAnsi="Times New Roman" w:cs="Times New Roman"/>
                <w:b/>
                <w:bCs/>
                <w:color w:val="000000"/>
                <w:sz w:val="24"/>
                <w:szCs w:val="24"/>
                <w:u w:val="single"/>
              </w:rPr>
              <w:br/>
              <w:t>YEAR ENDED   OCTOBER 31,2021</w:t>
            </w:r>
          </w:p>
        </w:tc>
      </w:tr>
      <w:tr w:rsidR="009A54A3" w:rsidRPr="00183CC2" w:rsidTr="00183CC2">
        <w:trPr>
          <w:gridAfter w:val="2"/>
          <w:wAfter w:w="1810" w:type="dxa"/>
          <w:trHeight w:val="840"/>
        </w:trPr>
        <w:tc>
          <w:tcPr>
            <w:tcW w:w="5278" w:type="dxa"/>
            <w:gridSpan w:val="4"/>
            <w:vMerge/>
            <w:tcBorders>
              <w:top w:val="nil"/>
              <w:left w:val="nil"/>
              <w:bottom w:val="nil"/>
              <w:right w:val="nil"/>
            </w:tcBorders>
            <w:vAlign w:val="center"/>
            <w:hideMark/>
          </w:tcPr>
          <w:p w:rsidR="009A54A3" w:rsidRPr="00183CC2" w:rsidRDefault="009A54A3" w:rsidP="009A54A3">
            <w:pPr>
              <w:spacing w:after="0" w:line="240" w:lineRule="auto"/>
              <w:rPr>
                <w:rFonts w:ascii="Times New Roman" w:eastAsia="Times New Roman" w:hAnsi="Times New Roman" w:cs="Times New Roman"/>
                <w:b/>
                <w:bCs/>
                <w:color w:val="000000"/>
                <w:sz w:val="24"/>
                <w:szCs w:val="24"/>
                <w:u w:val="single"/>
              </w:rPr>
            </w:pPr>
          </w:p>
        </w:tc>
      </w:tr>
      <w:tr w:rsidR="009A54A3" w:rsidRPr="00183CC2" w:rsidTr="00183CC2">
        <w:trPr>
          <w:gridAfter w:val="2"/>
          <w:wAfter w:w="1810" w:type="dxa"/>
          <w:trHeight w:val="1200"/>
        </w:trPr>
        <w:tc>
          <w:tcPr>
            <w:tcW w:w="2747"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color w:val="000000"/>
                <w:sz w:val="24"/>
                <w:szCs w:val="24"/>
              </w:rPr>
            </w:pPr>
          </w:p>
        </w:tc>
        <w:tc>
          <w:tcPr>
            <w:tcW w:w="1416" w:type="dxa"/>
            <w:gridSpan w:val="2"/>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b/>
                <w:bCs/>
                <w:color w:val="000000"/>
                <w:sz w:val="24"/>
                <w:szCs w:val="24"/>
              </w:rPr>
            </w:pPr>
            <w:r w:rsidRPr="00183CC2">
              <w:rPr>
                <w:rFonts w:ascii="Times New Roman" w:eastAsia="Times New Roman" w:hAnsi="Times New Roman" w:cs="Times New Roman"/>
                <w:b/>
                <w:bCs/>
                <w:color w:val="000000"/>
                <w:sz w:val="24"/>
                <w:szCs w:val="24"/>
              </w:rPr>
              <w:t>Amounts</w:t>
            </w:r>
          </w:p>
        </w:tc>
        <w:tc>
          <w:tcPr>
            <w:tcW w:w="1115" w:type="dxa"/>
            <w:tcBorders>
              <w:top w:val="nil"/>
              <w:left w:val="nil"/>
              <w:bottom w:val="nil"/>
              <w:right w:val="nil"/>
            </w:tcBorders>
            <w:shd w:val="clear" w:color="auto" w:fill="auto"/>
            <w:vAlign w:val="bottom"/>
            <w:hideMark/>
          </w:tcPr>
          <w:p w:rsidR="009A54A3" w:rsidRPr="00183CC2" w:rsidRDefault="009A54A3" w:rsidP="009A54A3">
            <w:pPr>
              <w:spacing w:after="0" w:line="240" w:lineRule="auto"/>
              <w:rPr>
                <w:rFonts w:ascii="Times New Roman" w:eastAsia="Times New Roman" w:hAnsi="Times New Roman" w:cs="Times New Roman"/>
                <w:b/>
                <w:bCs/>
                <w:color w:val="000000"/>
                <w:sz w:val="24"/>
                <w:szCs w:val="24"/>
              </w:rPr>
            </w:pPr>
            <w:r w:rsidRPr="00183CC2">
              <w:rPr>
                <w:rFonts w:ascii="Times New Roman" w:eastAsia="Times New Roman" w:hAnsi="Times New Roman" w:cs="Times New Roman"/>
                <w:b/>
                <w:bCs/>
                <w:color w:val="000000"/>
                <w:sz w:val="24"/>
                <w:szCs w:val="24"/>
              </w:rPr>
              <w:t>Vertical analysis</w:t>
            </w:r>
            <w:r w:rsidRPr="00183CC2">
              <w:rPr>
                <w:rFonts w:ascii="Times New Roman" w:eastAsia="Times New Roman" w:hAnsi="Times New Roman" w:cs="Times New Roman"/>
                <w:b/>
                <w:bCs/>
                <w:color w:val="000000"/>
                <w:sz w:val="24"/>
                <w:szCs w:val="24"/>
              </w:rPr>
              <w:br/>
              <w:t>as a % of sales</w:t>
            </w:r>
          </w:p>
        </w:tc>
      </w:tr>
      <w:tr w:rsidR="009A54A3" w:rsidRPr="00183CC2" w:rsidTr="00183CC2">
        <w:trPr>
          <w:gridAfter w:val="2"/>
          <w:wAfter w:w="1810" w:type="dxa"/>
          <w:trHeight w:val="300"/>
        </w:trPr>
        <w:tc>
          <w:tcPr>
            <w:tcW w:w="2747"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Sales revenue</w:t>
            </w:r>
          </w:p>
        </w:tc>
        <w:tc>
          <w:tcPr>
            <w:tcW w:w="1416" w:type="dxa"/>
            <w:gridSpan w:val="2"/>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$462,500.00</w:t>
            </w:r>
          </w:p>
        </w:tc>
        <w:tc>
          <w:tcPr>
            <w:tcW w:w="1115"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100.00%</w:t>
            </w:r>
          </w:p>
        </w:tc>
      </w:tr>
      <w:tr w:rsidR="009A54A3" w:rsidRPr="00183CC2" w:rsidTr="00183CC2">
        <w:trPr>
          <w:gridAfter w:val="2"/>
          <w:wAfter w:w="1810" w:type="dxa"/>
          <w:trHeight w:val="300"/>
        </w:trPr>
        <w:tc>
          <w:tcPr>
            <w:tcW w:w="2747"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Cost of goods sold</w:t>
            </w:r>
          </w:p>
        </w:tc>
        <w:tc>
          <w:tcPr>
            <w:tcW w:w="1416" w:type="dxa"/>
            <w:gridSpan w:val="2"/>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$231,250.00</w:t>
            </w:r>
          </w:p>
        </w:tc>
        <w:tc>
          <w:tcPr>
            <w:tcW w:w="1115"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50.00%</w:t>
            </w:r>
          </w:p>
        </w:tc>
      </w:tr>
      <w:tr w:rsidR="009A54A3" w:rsidRPr="00183CC2" w:rsidTr="00183CC2">
        <w:trPr>
          <w:gridAfter w:val="2"/>
          <w:wAfter w:w="1810" w:type="dxa"/>
          <w:trHeight w:val="300"/>
        </w:trPr>
        <w:tc>
          <w:tcPr>
            <w:tcW w:w="2747"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Gross profit</w:t>
            </w:r>
          </w:p>
        </w:tc>
        <w:tc>
          <w:tcPr>
            <w:tcW w:w="1416" w:type="dxa"/>
            <w:gridSpan w:val="2"/>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u w:val="double"/>
              </w:rPr>
            </w:pPr>
            <w:r w:rsidRPr="00183CC2">
              <w:rPr>
                <w:rFonts w:ascii="Times New Roman" w:eastAsia="Times New Roman" w:hAnsi="Times New Roman" w:cs="Times New Roman"/>
                <w:color w:val="000000"/>
                <w:sz w:val="24"/>
                <w:szCs w:val="24"/>
                <w:u w:val="double"/>
              </w:rPr>
              <w:t>$231,250.00</w:t>
            </w:r>
          </w:p>
        </w:tc>
        <w:tc>
          <w:tcPr>
            <w:tcW w:w="1115"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u w:val="double"/>
              </w:rPr>
            </w:pPr>
            <w:r w:rsidRPr="00183CC2">
              <w:rPr>
                <w:rFonts w:ascii="Times New Roman" w:eastAsia="Times New Roman" w:hAnsi="Times New Roman" w:cs="Times New Roman"/>
                <w:color w:val="000000"/>
                <w:sz w:val="24"/>
                <w:szCs w:val="24"/>
                <w:u w:val="double"/>
              </w:rPr>
              <w:t>50.00%</w:t>
            </w:r>
          </w:p>
        </w:tc>
      </w:tr>
      <w:tr w:rsidR="009A54A3" w:rsidRPr="00183CC2" w:rsidTr="00183CC2">
        <w:trPr>
          <w:gridAfter w:val="2"/>
          <w:wAfter w:w="1810" w:type="dxa"/>
          <w:trHeight w:val="300"/>
        </w:trPr>
        <w:tc>
          <w:tcPr>
            <w:tcW w:w="2747"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b/>
                <w:bCs/>
                <w:color w:val="000000"/>
                <w:sz w:val="24"/>
                <w:szCs w:val="24"/>
              </w:rPr>
            </w:pPr>
            <w:r w:rsidRPr="00183CC2">
              <w:rPr>
                <w:rFonts w:ascii="Times New Roman" w:eastAsia="Times New Roman" w:hAnsi="Times New Roman" w:cs="Times New Roman"/>
                <w:b/>
                <w:bCs/>
                <w:color w:val="000000"/>
                <w:sz w:val="24"/>
                <w:szCs w:val="24"/>
              </w:rPr>
              <w:t>Operating expenses</w:t>
            </w:r>
          </w:p>
        </w:tc>
        <w:tc>
          <w:tcPr>
            <w:tcW w:w="1416" w:type="dxa"/>
            <w:gridSpan w:val="2"/>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color w:val="000000"/>
                <w:sz w:val="24"/>
                <w:szCs w:val="24"/>
              </w:rPr>
            </w:pPr>
          </w:p>
        </w:tc>
        <w:tc>
          <w:tcPr>
            <w:tcW w:w="1115"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color w:val="000000"/>
                <w:sz w:val="24"/>
                <w:szCs w:val="24"/>
              </w:rPr>
            </w:pPr>
          </w:p>
        </w:tc>
      </w:tr>
      <w:tr w:rsidR="009A54A3" w:rsidRPr="00183CC2" w:rsidTr="00183CC2">
        <w:trPr>
          <w:gridAfter w:val="2"/>
          <w:wAfter w:w="1810" w:type="dxa"/>
          <w:trHeight w:val="300"/>
        </w:trPr>
        <w:tc>
          <w:tcPr>
            <w:tcW w:w="2747"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Salaries and wages expenses</w:t>
            </w:r>
          </w:p>
        </w:tc>
        <w:tc>
          <w:tcPr>
            <w:tcW w:w="1416" w:type="dxa"/>
            <w:gridSpan w:val="2"/>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$92,500.00</w:t>
            </w:r>
          </w:p>
        </w:tc>
        <w:tc>
          <w:tcPr>
            <w:tcW w:w="1115"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20.00%</w:t>
            </w:r>
          </w:p>
        </w:tc>
      </w:tr>
      <w:tr w:rsidR="009A54A3" w:rsidRPr="00183CC2" w:rsidTr="00183CC2">
        <w:trPr>
          <w:gridAfter w:val="2"/>
          <w:wAfter w:w="1810" w:type="dxa"/>
          <w:trHeight w:val="300"/>
        </w:trPr>
        <w:tc>
          <w:tcPr>
            <w:tcW w:w="2747"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Depreciation</w:t>
            </w:r>
          </w:p>
        </w:tc>
        <w:tc>
          <w:tcPr>
            <w:tcW w:w="1416" w:type="dxa"/>
            <w:gridSpan w:val="2"/>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$9,850.00</w:t>
            </w:r>
          </w:p>
        </w:tc>
        <w:tc>
          <w:tcPr>
            <w:tcW w:w="1115"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2.13%</w:t>
            </w:r>
          </w:p>
        </w:tc>
      </w:tr>
      <w:tr w:rsidR="009A54A3" w:rsidRPr="00183CC2" w:rsidTr="00183CC2">
        <w:trPr>
          <w:gridAfter w:val="2"/>
          <w:wAfter w:w="1810" w:type="dxa"/>
          <w:trHeight w:val="300"/>
        </w:trPr>
        <w:tc>
          <w:tcPr>
            <w:tcW w:w="2747"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Other operating expenses</w:t>
            </w:r>
          </w:p>
        </w:tc>
        <w:tc>
          <w:tcPr>
            <w:tcW w:w="1416" w:type="dxa"/>
            <w:gridSpan w:val="2"/>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$35,850.00</w:t>
            </w:r>
          </w:p>
        </w:tc>
        <w:tc>
          <w:tcPr>
            <w:tcW w:w="1115"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7.75%</w:t>
            </w:r>
          </w:p>
        </w:tc>
      </w:tr>
      <w:tr w:rsidR="009A54A3" w:rsidRPr="00183CC2" w:rsidTr="00183CC2">
        <w:trPr>
          <w:gridAfter w:val="2"/>
          <w:wAfter w:w="1810" w:type="dxa"/>
          <w:trHeight w:val="300"/>
        </w:trPr>
        <w:tc>
          <w:tcPr>
            <w:tcW w:w="2747"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b/>
                <w:bCs/>
                <w:color w:val="000000"/>
                <w:sz w:val="24"/>
                <w:szCs w:val="24"/>
              </w:rPr>
            </w:pPr>
            <w:r w:rsidRPr="00183CC2">
              <w:rPr>
                <w:rFonts w:ascii="Times New Roman" w:eastAsia="Times New Roman" w:hAnsi="Times New Roman" w:cs="Times New Roman"/>
                <w:b/>
                <w:bCs/>
                <w:color w:val="000000"/>
                <w:sz w:val="24"/>
                <w:szCs w:val="24"/>
              </w:rPr>
              <w:t>Total operating expenses</w:t>
            </w:r>
          </w:p>
        </w:tc>
        <w:tc>
          <w:tcPr>
            <w:tcW w:w="1416" w:type="dxa"/>
            <w:gridSpan w:val="2"/>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u w:val="single"/>
              </w:rPr>
            </w:pPr>
            <w:r w:rsidRPr="00183CC2">
              <w:rPr>
                <w:rFonts w:ascii="Times New Roman" w:eastAsia="Times New Roman" w:hAnsi="Times New Roman" w:cs="Times New Roman"/>
                <w:color w:val="000000"/>
                <w:sz w:val="24"/>
                <w:szCs w:val="24"/>
                <w:u w:val="single"/>
              </w:rPr>
              <w:t>$138,200.00</w:t>
            </w:r>
          </w:p>
        </w:tc>
        <w:tc>
          <w:tcPr>
            <w:tcW w:w="1115"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u w:val="single"/>
              </w:rPr>
            </w:pPr>
            <w:r w:rsidRPr="00183CC2">
              <w:rPr>
                <w:rFonts w:ascii="Times New Roman" w:eastAsia="Times New Roman" w:hAnsi="Times New Roman" w:cs="Times New Roman"/>
                <w:color w:val="000000"/>
                <w:sz w:val="24"/>
                <w:szCs w:val="24"/>
                <w:u w:val="single"/>
              </w:rPr>
              <w:t>29.88%</w:t>
            </w:r>
          </w:p>
        </w:tc>
      </w:tr>
      <w:tr w:rsidR="009A54A3" w:rsidRPr="00183CC2" w:rsidTr="00183CC2">
        <w:trPr>
          <w:gridAfter w:val="2"/>
          <w:wAfter w:w="1810" w:type="dxa"/>
          <w:trHeight w:val="300"/>
        </w:trPr>
        <w:tc>
          <w:tcPr>
            <w:tcW w:w="2747"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Income from operations</w:t>
            </w:r>
          </w:p>
        </w:tc>
        <w:tc>
          <w:tcPr>
            <w:tcW w:w="1416" w:type="dxa"/>
            <w:gridSpan w:val="2"/>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$93,050.00</w:t>
            </w:r>
          </w:p>
        </w:tc>
        <w:tc>
          <w:tcPr>
            <w:tcW w:w="1115"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20.12%</w:t>
            </w:r>
          </w:p>
        </w:tc>
      </w:tr>
      <w:tr w:rsidR="009A54A3" w:rsidRPr="00183CC2" w:rsidTr="00183CC2">
        <w:trPr>
          <w:gridAfter w:val="2"/>
          <w:wAfter w:w="1810" w:type="dxa"/>
          <w:trHeight w:val="300"/>
        </w:trPr>
        <w:tc>
          <w:tcPr>
            <w:tcW w:w="2747"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b/>
                <w:bCs/>
                <w:color w:val="000000"/>
                <w:sz w:val="24"/>
                <w:szCs w:val="24"/>
              </w:rPr>
            </w:pPr>
            <w:r w:rsidRPr="00183CC2">
              <w:rPr>
                <w:rFonts w:ascii="Times New Roman" w:eastAsia="Times New Roman" w:hAnsi="Times New Roman" w:cs="Times New Roman"/>
                <w:b/>
                <w:bCs/>
                <w:color w:val="000000"/>
                <w:sz w:val="24"/>
                <w:szCs w:val="24"/>
              </w:rPr>
              <w:t>Other expenses</w:t>
            </w:r>
          </w:p>
        </w:tc>
        <w:tc>
          <w:tcPr>
            <w:tcW w:w="1416" w:type="dxa"/>
            <w:gridSpan w:val="2"/>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color w:val="000000"/>
                <w:sz w:val="24"/>
                <w:szCs w:val="24"/>
              </w:rPr>
            </w:pPr>
          </w:p>
        </w:tc>
        <w:tc>
          <w:tcPr>
            <w:tcW w:w="1115"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color w:val="000000"/>
                <w:sz w:val="24"/>
                <w:szCs w:val="24"/>
              </w:rPr>
            </w:pPr>
          </w:p>
        </w:tc>
      </w:tr>
      <w:tr w:rsidR="009A54A3" w:rsidRPr="00183CC2" w:rsidTr="00183CC2">
        <w:trPr>
          <w:gridAfter w:val="2"/>
          <w:wAfter w:w="1810" w:type="dxa"/>
          <w:trHeight w:val="300"/>
        </w:trPr>
        <w:tc>
          <w:tcPr>
            <w:tcW w:w="2747"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Interest expense</w:t>
            </w:r>
          </w:p>
        </w:tc>
        <w:tc>
          <w:tcPr>
            <w:tcW w:w="1416" w:type="dxa"/>
            <w:gridSpan w:val="2"/>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$550.00</w:t>
            </w:r>
          </w:p>
        </w:tc>
        <w:tc>
          <w:tcPr>
            <w:tcW w:w="1115"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0.12%</w:t>
            </w:r>
          </w:p>
        </w:tc>
      </w:tr>
      <w:tr w:rsidR="009A54A3" w:rsidRPr="00183CC2" w:rsidTr="00183CC2">
        <w:trPr>
          <w:gridAfter w:val="2"/>
          <w:wAfter w:w="1810" w:type="dxa"/>
          <w:trHeight w:val="300"/>
        </w:trPr>
        <w:tc>
          <w:tcPr>
            <w:tcW w:w="2747"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Income before income tax</w:t>
            </w:r>
          </w:p>
        </w:tc>
        <w:tc>
          <w:tcPr>
            <w:tcW w:w="1416" w:type="dxa"/>
            <w:gridSpan w:val="2"/>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$95,200.00</w:t>
            </w:r>
          </w:p>
        </w:tc>
        <w:tc>
          <w:tcPr>
            <w:tcW w:w="1115"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20.58%</w:t>
            </w:r>
          </w:p>
        </w:tc>
      </w:tr>
      <w:tr w:rsidR="009A54A3" w:rsidRPr="00183CC2" w:rsidTr="00183CC2">
        <w:trPr>
          <w:gridAfter w:val="2"/>
          <w:wAfter w:w="1810" w:type="dxa"/>
          <w:trHeight w:val="300"/>
        </w:trPr>
        <w:tc>
          <w:tcPr>
            <w:tcW w:w="2747"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Income tax expense</w:t>
            </w:r>
          </w:p>
        </w:tc>
        <w:tc>
          <w:tcPr>
            <w:tcW w:w="1416" w:type="dxa"/>
            <w:gridSpan w:val="2"/>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$18,500.00</w:t>
            </w:r>
          </w:p>
        </w:tc>
        <w:tc>
          <w:tcPr>
            <w:tcW w:w="1115"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color w:val="000000"/>
                <w:sz w:val="24"/>
                <w:szCs w:val="24"/>
              </w:rPr>
            </w:pPr>
            <w:r w:rsidRPr="00183CC2">
              <w:rPr>
                <w:rFonts w:ascii="Times New Roman" w:eastAsia="Times New Roman" w:hAnsi="Times New Roman" w:cs="Times New Roman"/>
                <w:color w:val="000000"/>
                <w:sz w:val="24"/>
                <w:szCs w:val="24"/>
              </w:rPr>
              <w:t>4.00%</w:t>
            </w:r>
          </w:p>
        </w:tc>
      </w:tr>
      <w:tr w:rsidR="009A54A3" w:rsidRPr="00183CC2" w:rsidTr="00183CC2">
        <w:trPr>
          <w:gridAfter w:val="2"/>
          <w:wAfter w:w="1810" w:type="dxa"/>
          <w:trHeight w:val="300"/>
        </w:trPr>
        <w:tc>
          <w:tcPr>
            <w:tcW w:w="2747"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rPr>
                <w:rFonts w:ascii="Times New Roman" w:eastAsia="Times New Roman" w:hAnsi="Times New Roman" w:cs="Times New Roman"/>
                <w:b/>
                <w:bCs/>
                <w:color w:val="000000"/>
                <w:sz w:val="24"/>
                <w:szCs w:val="24"/>
              </w:rPr>
            </w:pPr>
            <w:r w:rsidRPr="00183CC2">
              <w:rPr>
                <w:rFonts w:ascii="Times New Roman" w:eastAsia="Times New Roman" w:hAnsi="Times New Roman" w:cs="Times New Roman"/>
                <w:b/>
                <w:bCs/>
                <w:color w:val="000000"/>
                <w:sz w:val="24"/>
                <w:szCs w:val="24"/>
              </w:rPr>
              <w:t xml:space="preserve">Net income </w:t>
            </w:r>
          </w:p>
        </w:tc>
        <w:tc>
          <w:tcPr>
            <w:tcW w:w="1416" w:type="dxa"/>
            <w:gridSpan w:val="2"/>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b/>
                <w:bCs/>
                <w:color w:val="000000"/>
                <w:sz w:val="24"/>
                <w:szCs w:val="24"/>
                <w:u w:val="double"/>
              </w:rPr>
            </w:pPr>
            <w:r w:rsidRPr="00183CC2">
              <w:rPr>
                <w:rFonts w:ascii="Times New Roman" w:eastAsia="Times New Roman" w:hAnsi="Times New Roman" w:cs="Times New Roman"/>
                <w:b/>
                <w:bCs/>
                <w:color w:val="000000"/>
                <w:sz w:val="24"/>
                <w:szCs w:val="24"/>
                <w:u w:val="double"/>
              </w:rPr>
              <w:t>$74,000.00</w:t>
            </w:r>
          </w:p>
        </w:tc>
        <w:tc>
          <w:tcPr>
            <w:tcW w:w="1115" w:type="dxa"/>
            <w:tcBorders>
              <w:top w:val="nil"/>
              <w:left w:val="nil"/>
              <w:bottom w:val="nil"/>
              <w:right w:val="nil"/>
            </w:tcBorders>
            <w:shd w:val="clear" w:color="auto" w:fill="auto"/>
            <w:noWrap/>
            <w:vAlign w:val="bottom"/>
            <w:hideMark/>
          </w:tcPr>
          <w:p w:rsidR="009A54A3" w:rsidRPr="00183CC2" w:rsidRDefault="009A54A3" w:rsidP="009A54A3">
            <w:pPr>
              <w:spacing w:after="0" w:line="240" w:lineRule="auto"/>
              <w:jc w:val="right"/>
              <w:rPr>
                <w:rFonts w:ascii="Times New Roman" w:eastAsia="Times New Roman" w:hAnsi="Times New Roman" w:cs="Times New Roman"/>
                <w:b/>
                <w:bCs/>
                <w:color w:val="000000"/>
                <w:sz w:val="24"/>
                <w:szCs w:val="24"/>
                <w:u w:val="double"/>
              </w:rPr>
            </w:pPr>
            <w:r w:rsidRPr="00183CC2">
              <w:rPr>
                <w:rFonts w:ascii="Times New Roman" w:eastAsia="Times New Roman" w:hAnsi="Times New Roman" w:cs="Times New Roman"/>
                <w:b/>
                <w:bCs/>
                <w:color w:val="000000"/>
                <w:sz w:val="24"/>
                <w:szCs w:val="24"/>
                <w:u w:val="double"/>
              </w:rPr>
              <w:t>16.00%</w:t>
            </w:r>
          </w:p>
        </w:tc>
      </w:tr>
    </w:tbl>
    <w:p w:rsidR="006F67B6" w:rsidRPr="00183CC2" w:rsidRDefault="006F67B6">
      <w:pPr>
        <w:rPr>
          <w:rFonts w:ascii="Times New Roman" w:hAnsi="Times New Roman" w:cs="Times New Roman"/>
          <w:sz w:val="24"/>
          <w:szCs w:val="24"/>
        </w:rPr>
      </w:pPr>
    </w:p>
    <w:p w:rsidR="00233ED2" w:rsidRPr="00183CC2" w:rsidRDefault="00233ED2">
      <w:pPr>
        <w:rPr>
          <w:rFonts w:ascii="Times New Roman" w:hAnsi="Times New Roman" w:cs="Times New Roman"/>
          <w:sz w:val="24"/>
          <w:szCs w:val="24"/>
          <w:u w:val="single"/>
        </w:rPr>
      </w:pPr>
      <w:r w:rsidRPr="00183CC2">
        <w:rPr>
          <w:rFonts w:ascii="Times New Roman" w:hAnsi="Times New Roman" w:cs="Times New Roman"/>
          <w:sz w:val="24"/>
          <w:szCs w:val="24"/>
          <w:u w:val="single"/>
        </w:rPr>
        <w:t>Case information loan calculations</w:t>
      </w:r>
    </w:p>
    <w:p w:rsidR="00233ED2" w:rsidRPr="00183CC2" w:rsidRDefault="00233ED2">
      <w:pPr>
        <w:rPr>
          <w:rFonts w:ascii="Times New Roman" w:hAnsi="Times New Roman" w:cs="Times New Roman"/>
          <w:sz w:val="24"/>
          <w:szCs w:val="24"/>
        </w:rPr>
      </w:pPr>
      <w:r w:rsidRPr="00183CC2">
        <w:rPr>
          <w:rFonts w:ascii="Times New Roman" w:hAnsi="Times New Roman" w:cs="Times New Roman"/>
          <w:sz w:val="24"/>
          <w:szCs w:val="24"/>
        </w:rPr>
        <w:t>Loan amount -$20000</w:t>
      </w:r>
    </w:p>
    <w:p w:rsidR="00233ED2" w:rsidRPr="00183CC2" w:rsidRDefault="00233ED2">
      <w:pPr>
        <w:rPr>
          <w:rFonts w:ascii="Times New Roman" w:hAnsi="Times New Roman" w:cs="Times New Roman"/>
          <w:sz w:val="24"/>
          <w:szCs w:val="24"/>
        </w:rPr>
      </w:pPr>
      <w:r w:rsidRPr="00183CC2">
        <w:rPr>
          <w:rFonts w:ascii="Times New Roman" w:hAnsi="Times New Roman" w:cs="Times New Roman"/>
          <w:sz w:val="24"/>
          <w:szCs w:val="24"/>
        </w:rPr>
        <w:t xml:space="preserve">Repayment period – 4 years </w:t>
      </w:r>
    </w:p>
    <w:p w:rsidR="00233ED2" w:rsidRPr="00183CC2" w:rsidRDefault="00233ED2">
      <w:pPr>
        <w:rPr>
          <w:rFonts w:ascii="Times New Roman" w:hAnsi="Times New Roman" w:cs="Times New Roman"/>
          <w:sz w:val="24"/>
          <w:szCs w:val="24"/>
        </w:rPr>
      </w:pPr>
      <w:r w:rsidRPr="00183CC2">
        <w:rPr>
          <w:rFonts w:ascii="Times New Roman" w:hAnsi="Times New Roman" w:cs="Times New Roman"/>
          <w:sz w:val="24"/>
          <w:szCs w:val="24"/>
        </w:rPr>
        <w:t xml:space="preserve">Installments - </w:t>
      </w:r>
      <w:r w:rsidR="006F67B6" w:rsidRPr="00183CC2">
        <w:rPr>
          <w:rFonts w:ascii="Times New Roman" w:hAnsi="Times New Roman" w:cs="Times New Roman"/>
          <w:sz w:val="24"/>
          <w:szCs w:val="24"/>
        </w:rPr>
        <w:t>$2500 semi annually</w:t>
      </w:r>
    </w:p>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Interest rate 5% on remaining loan amount</w:t>
      </w:r>
    </w:p>
    <w:tbl>
      <w:tblPr>
        <w:tblStyle w:val="TableGrid"/>
        <w:tblW w:w="0" w:type="auto"/>
        <w:tblLook w:val="04A0" w:firstRow="1" w:lastRow="0" w:firstColumn="1" w:lastColumn="0" w:noHBand="0" w:noVBand="1"/>
      </w:tblPr>
      <w:tblGrid>
        <w:gridCol w:w="1915"/>
        <w:gridCol w:w="1915"/>
        <w:gridCol w:w="1915"/>
        <w:gridCol w:w="1915"/>
        <w:gridCol w:w="1916"/>
      </w:tblGrid>
      <w:tr w:rsidR="006F67B6" w:rsidRPr="00183CC2" w:rsidTr="006F67B6">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period</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Loan amount</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 xml:space="preserve">Principle paid </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 xml:space="preserve">Interest paid </w:t>
            </w:r>
          </w:p>
        </w:tc>
        <w:tc>
          <w:tcPr>
            <w:tcW w:w="1916"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Outstanding amount</w:t>
            </w:r>
          </w:p>
        </w:tc>
      </w:tr>
      <w:tr w:rsidR="006F67B6" w:rsidRPr="00183CC2" w:rsidTr="006F67B6">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1</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20000</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2500</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875</w:t>
            </w:r>
          </w:p>
        </w:tc>
        <w:tc>
          <w:tcPr>
            <w:tcW w:w="1916"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17500</w:t>
            </w:r>
          </w:p>
        </w:tc>
      </w:tr>
      <w:tr w:rsidR="006F67B6" w:rsidRPr="00183CC2" w:rsidTr="006F67B6">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2</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17500</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2500</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750</w:t>
            </w:r>
          </w:p>
        </w:tc>
        <w:tc>
          <w:tcPr>
            <w:tcW w:w="1916"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15000</w:t>
            </w:r>
          </w:p>
        </w:tc>
      </w:tr>
      <w:tr w:rsidR="006F67B6" w:rsidRPr="00183CC2" w:rsidTr="006F67B6">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3</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15000</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2500</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625</w:t>
            </w:r>
          </w:p>
        </w:tc>
        <w:tc>
          <w:tcPr>
            <w:tcW w:w="1916"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12500</w:t>
            </w:r>
          </w:p>
        </w:tc>
      </w:tr>
      <w:tr w:rsidR="006F67B6" w:rsidRPr="00183CC2" w:rsidTr="006F67B6">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4</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12500</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2500</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500</w:t>
            </w:r>
          </w:p>
        </w:tc>
        <w:tc>
          <w:tcPr>
            <w:tcW w:w="1916"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10000</w:t>
            </w:r>
          </w:p>
        </w:tc>
      </w:tr>
      <w:tr w:rsidR="006F67B6" w:rsidRPr="00183CC2" w:rsidTr="006F67B6">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5</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10000</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2500</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375</w:t>
            </w:r>
          </w:p>
        </w:tc>
        <w:tc>
          <w:tcPr>
            <w:tcW w:w="1916"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7500</w:t>
            </w:r>
          </w:p>
        </w:tc>
      </w:tr>
      <w:tr w:rsidR="006F67B6" w:rsidRPr="00183CC2" w:rsidTr="006F67B6">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6</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7500</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2500</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250</w:t>
            </w:r>
          </w:p>
        </w:tc>
        <w:tc>
          <w:tcPr>
            <w:tcW w:w="1916"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5000</w:t>
            </w:r>
          </w:p>
        </w:tc>
      </w:tr>
      <w:tr w:rsidR="006F67B6" w:rsidRPr="00183CC2" w:rsidTr="006F67B6">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7</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5000</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2500</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125</w:t>
            </w:r>
          </w:p>
        </w:tc>
        <w:tc>
          <w:tcPr>
            <w:tcW w:w="1916"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2500</w:t>
            </w:r>
          </w:p>
        </w:tc>
      </w:tr>
      <w:tr w:rsidR="006F67B6" w:rsidRPr="00183CC2" w:rsidTr="006F67B6">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8</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2500</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2500</w:t>
            </w:r>
          </w:p>
        </w:tc>
        <w:tc>
          <w:tcPr>
            <w:tcW w:w="1915"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0</w:t>
            </w:r>
          </w:p>
        </w:tc>
        <w:tc>
          <w:tcPr>
            <w:tcW w:w="1916" w:type="dxa"/>
          </w:tcPr>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0</w:t>
            </w:r>
          </w:p>
        </w:tc>
      </w:tr>
    </w:tbl>
    <w:p w:rsidR="006F67B6" w:rsidRPr="00183CC2" w:rsidRDefault="006F67B6">
      <w:pPr>
        <w:rPr>
          <w:rFonts w:ascii="Times New Roman" w:hAnsi="Times New Roman" w:cs="Times New Roman"/>
          <w:sz w:val="24"/>
          <w:szCs w:val="24"/>
        </w:rPr>
      </w:pPr>
    </w:p>
    <w:p w:rsidR="006F67B6" w:rsidRPr="00183CC2" w:rsidRDefault="006F67B6">
      <w:pPr>
        <w:rPr>
          <w:rFonts w:ascii="Times New Roman" w:hAnsi="Times New Roman" w:cs="Times New Roman"/>
          <w:sz w:val="24"/>
          <w:szCs w:val="24"/>
        </w:rPr>
      </w:pPr>
      <w:r w:rsidRPr="00183CC2">
        <w:rPr>
          <w:rFonts w:ascii="Times New Roman" w:hAnsi="Times New Roman" w:cs="Times New Roman"/>
          <w:sz w:val="24"/>
          <w:szCs w:val="24"/>
        </w:rPr>
        <w:t>Total interest paid for the loan   (875+750+625+500+375+250+125) =3500</w:t>
      </w:r>
    </w:p>
    <w:p w:rsidR="006F67B6" w:rsidRPr="00183CC2" w:rsidRDefault="006F67B6">
      <w:pPr>
        <w:rPr>
          <w:rFonts w:ascii="Times New Roman" w:hAnsi="Times New Roman" w:cs="Times New Roman"/>
          <w:sz w:val="24"/>
          <w:szCs w:val="24"/>
        </w:rPr>
      </w:pPr>
    </w:p>
    <w:p w:rsidR="009A54A3" w:rsidRPr="00183CC2" w:rsidRDefault="00061458">
      <w:pPr>
        <w:rPr>
          <w:rFonts w:ascii="Times New Roman" w:hAnsi="Times New Roman" w:cs="Times New Roman"/>
          <w:sz w:val="24"/>
          <w:szCs w:val="24"/>
          <w:u w:val="single"/>
        </w:rPr>
      </w:pPr>
      <w:r w:rsidRPr="00183CC2">
        <w:rPr>
          <w:rFonts w:ascii="Times New Roman" w:hAnsi="Times New Roman" w:cs="Times New Roman"/>
          <w:sz w:val="24"/>
          <w:szCs w:val="24"/>
          <w:u w:val="single"/>
        </w:rPr>
        <w:t>Financial</w:t>
      </w:r>
      <w:r w:rsidR="009A54A3" w:rsidRPr="00183CC2">
        <w:rPr>
          <w:rFonts w:ascii="Times New Roman" w:hAnsi="Times New Roman" w:cs="Times New Roman"/>
          <w:sz w:val="24"/>
          <w:szCs w:val="24"/>
          <w:u w:val="single"/>
        </w:rPr>
        <w:t xml:space="preserve"> ratios analysis</w:t>
      </w:r>
    </w:p>
    <w:p w:rsidR="009A54A3" w:rsidRPr="00183CC2" w:rsidRDefault="009A54A3">
      <w:pPr>
        <w:rPr>
          <w:rFonts w:ascii="Times New Roman" w:hAnsi="Times New Roman" w:cs="Times New Roman"/>
          <w:sz w:val="24"/>
          <w:szCs w:val="24"/>
        </w:rPr>
      </w:pPr>
      <w:r w:rsidRPr="00183CC2">
        <w:rPr>
          <w:rFonts w:ascii="Times New Roman" w:hAnsi="Times New Roman" w:cs="Times New Roman"/>
          <w:sz w:val="24"/>
          <w:szCs w:val="24"/>
        </w:rPr>
        <w:t>1) Current ratio = current assets/current liabilities</w:t>
      </w:r>
    </w:p>
    <w:p w:rsidR="009A54A3" w:rsidRPr="00183CC2" w:rsidRDefault="009A54A3">
      <w:pPr>
        <w:rPr>
          <w:rFonts w:ascii="Times New Roman" w:hAnsi="Times New Roman" w:cs="Times New Roman"/>
          <w:sz w:val="24"/>
          <w:szCs w:val="24"/>
        </w:rPr>
      </w:pPr>
      <w:r w:rsidRPr="00183CC2">
        <w:rPr>
          <w:rFonts w:ascii="Times New Roman" w:hAnsi="Times New Roman" w:cs="Times New Roman"/>
          <w:sz w:val="24"/>
          <w:szCs w:val="24"/>
        </w:rPr>
        <w:t>Current assets = $59666</w:t>
      </w:r>
    </w:p>
    <w:p w:rsidR="009A54A3" w:rsidRPr="00183CC2" w:rsidRDefault="009A54A3">
      <w:pPr>
        <w:rPr>
          <w:rFonts w:ascii="Times New Roman" w:hAnsi="Times New Roman" w:cs="Times New Roman"/>
          <w:sz w:val="24"/>
          <w:szCs w:val="24"/>
        </w:rPr>
      </w:pPr>
      <w:r w:rsidRPr="00183CC2">
        <w:rPr>
          <w:rFonts w:ascii="Times New Roman" w:hAnsi="Times New Roman" w:cs="Times New Roman"/>
          <w:sz w:val="24"/>
          <w:szCs w:val="24"/>
        </w:rPr>
        <w:t>Current liabilities =$31486</w:t>
      </w:r>
    </w:p>
    <w:p w:rsidR="009A54A3" w:rsidRPr="00183CC2" w:rsidRDefault="009A54A3">
      <w:pPr>
        <w:rPr>
          <w:rFonts w:ascii="Times New Roman" w:hAnsi="Times New Roman" w:cs="Times New Roman"/>
          <w:sz w:val="24"/>
          <w:szCs w:val="24"/>
        </w:rPr>
      </w:pPr>
      <w:r w:rsidRPr="00183CC2">
        <w:rPr>
          <w:rFonts w:ascii="Times New Roman" w:hAnsi="Times New Roman" w:cs="Times New Roman"/>
          <w:sz w:val="24"/>
          <w:szCs w:val="24"/>
        </w:rPr>
        <w:t>59666/31486 =1.89</w:t>
      </w:r>
    </w:p>
    <w:p w:rsidR="009A54A3" w:rsidRPr="00183CC2" w:rsidRDefault="009A54A3">
      <w:pPr>
        <w:rPr>
          <w:rFonts w:ascii="Times New Roman" w:hAnsi="Times New Roman" w:cs="Times New Roman"/>
          <w:sz w:val="24"/>
          <w:szCs w:val="24"/>
        </w:rPr>
      </w:pPr>
      <w:r w:rsidRPr="00183CC2">
        <w:rPr>
          <w:rFonts w:ascii="Times New Roman" w:hAnsi="Times New Roman" w:cs="Times New Roman"/>
          <w:sz w:val="24"/>
          <w:szCs w:val="24"/>
        </w:rPr>
        <w:t>Current ratio = 1.89</w:t>
      </w:r>
    </w:p>
    <w:p w:rsidR="009A54A3" w:rsidRPr="00183CC2" w:rsidRDefault="009A54A3">
      <w:pPr>
        <w:rPr>
          <w:rFonts w:ascii="Times New Roman" w:hAnsi="Times New Roman" w:cs="Times New Roman"/>
          <w:sz w:val="24"/>
          <w:szCs w:val="24"/>
        </w:rPr>
      </w:pPr>
      <w:r w:rsidRPr="00183CC2">
        <w:rPr>
          <w:rFonts w:ascii="Times New Roman" w:hAnsi="Times New Roman" w:cs="Times New Roman"/>
          <w:sz w:val="24"/>
          <w:szCs w:val="24"/>
        </w:rPr>
        <w:t>2) Accounts receivable turnover ratio =net credit sales / average account receivable</w:t>
      </w:r>
    </w:p>
    <w:p w:rsidR="009A54A3" w:rsidRPr="00183CC2" w:rsidRDefault="001E5AFB">
      <w:pPr>
        <w:rPr>
          <w:rFonts w:ascii="Times New Roman" w:hAnsi="Times New Roman" w:cs="Times New Roman"/>
          <w:sz w:val="24"/>
          <w:szCs w:val="24"/>
        </w:rPr>
      </w:pPr>
      <w:r w:rsidRPr="00183CC2">
        <w:rPr>
          <w:rFonts w:ascii="Times New Roman" w:hAnsi="Times New Roman" w:cs="Times New Roman"/>
          <w:sz w:val="24"/>
          <w:szCs w:val="24"/>
        </w:rPr>
        <w:t>Since no credit sales are given we will assume all sales are on credit = $462500</w:t>
      </w:r>
    </w:p>
    <w:p w:rsidR="009A54A3" w:rsidRPr="00183CC2" w:rsidRDefault="001E5AFB">
      <w:pPr>
        <w:rPr>
          <w:rFonts w:ascii="Times New Roman" w:hAnsi="Times New Roman" w:cs="Times New Roman"/>
          <w:sz w:val="24"/>
          <w:szCs w:val="24"/>
        </w:rPr>
      </w:pPr>
      <w:r w:rsidRPr="00183CC2">
        <w:rPr>
          <w:rFonts w:ascii="Times New Roman" w:hAnsi="Times New Roman" w:cs="Times New Roman"/>
          <w:sz w:val="24"/>
          <w:szCs w:val="24"/>
        </w:rPr>
        <w:t>Average account receivable =$3250</w:t>
      </w:r>
    </w:p>
    <w:p w:rsidR="001E5AFB" w:rsidRPr="00183CC2" w:rsidRDefault="001E5AFB">
      <w:pPr>
        <w:rPr>
          <w:rFonts w:ascii="Times New Roman" w:hAnsi="Times New Roman" w:cs="Times New Roman"/>
          <w:sz w:val="24"/>
          <w:szCs w:val="24"/>
        </w:rPr>
      </w:pPr>
      <w:r w:rsidRPr="00183CC2">
        <w:rPr>
          <w:rFonts w:ascii="Times New Roman" w:hAnsi="Times New Roman" w:cs="Times New Roman"/>
          <w:sz w:val="24"/>
          <w:szCs w:val="24"/>
        </w:rPr>
        <w:t>462500/3250 =142.30</w:t>
      </w:r>
    </w:p>
    <w:p w:rsidR="001E5AFB" w:rsidRPr="00183CC2" w:rsidRDefault="001E5AFB">
      <w:pPr>
        <w:rPr>
          <w:rFonts w:ascii="Times New Roman" w:hAnsi="Times New Roman" w:cs="Times New Roman"/>
          <w:sz w:val="24"/>
          <w:szCs w:val="24"/>
        </w:rPr>
      </w:pPr>
      <w:r w:rsidRPr="00183CC2">
        <w:rPr>
          <w:rFonts w:ascii="Times New Roman" w:hAnsi="Times New Roman" w:cs="Times New Roman"/>
          <w:sz w:val="24"/>
          <w:szCs w:val="24"/>
        </w:rPr>
        <w:t>Account receivable turnover ratio = 142.30</w:t>
      </w:r>
    </w:p>
    <w:p w:rsidR="001E5AFB" w:rsidRPr="00183CC2" w:rsidRDefault="001E5AFB">
      <w:pPr>
        <w:rPr>
          <w:rFonts w:ascii="Times New Roman" w:hAnsi="Times New Roman" w:cs="Times New Roman"/>
          <w:sz w:val="24"/>
          <w:szCs w:val="24"/>
        </w:rPr>
      </w:pPr>
      <w:r w:rsidRPr="00183CC2">
        <w:rPr>
          <w:rFonts w:ascii="Times New Roman" w:hAnsi="Times New Roman" w:cs="Times New Roman"/>
          <w:sz w:val="24"/>
          <w:szCs w:val="24"/>
        </w:rPr>
        <w:t>3) Inventory turnover ratio = cost of goods sold / average inventory</w:t>
      </w:r>
    </w:p>
    <w:p w:rsidR="001E5AFB" w:rsidRPr="00183CC2" w:rsidRDefault="001E5AFB">
      <w:pPr>
        <w:rPr>
          <w:rFonts w:ascii="Times New Roman" w:hAnsi="Times New Roman" w:cs="Times New Roman"/>
          <w:sz w:val="24"/>
          <w:szCs w:val="24"/>
        </w:rPr>
      </w:pPr>
      <w:r w:rsidRPr="00183CC2">
        <w:rPr>
          <w:rFonts w:ascii="Times New Roman" w:hAnsi="Times New Roman" w:cs="Times New Roman"/>
          <w:sz w:val="24"/>
          <w:szCs w:val="24"/>
        </w:rPr>
        <w:t>Cost of goods sold =$231250</w:t>
      </w:r>
    </w:p>
    <w:p w:rsidR="001E5AFB" w:rsidRPr="00183CC2" w:rsidRDefault="001E5AFB">
      <w:pPr>
        <w:rPr>
          <w:rFonts w:ascii="Times New Roman" w:hAnsi="Times New Roman" w:cs="Times New Roman"/>
          <w:sz w:val="24"/>
          <w:szCs w:val="24"/>
        </w:rPr>
      </w:pPr>
      <w:r w:rsidRPr="00183CC2">
        <w:rPr>
          <w:rFonts w:ascii="Times New Roman" w:hAnsi="Times New Roman" w:cs="Times New Roman"/>
          <w:sz w:val="24"/>
          <w:szCs w:val="24"/>
        </w:rPr>
        <w:t>Average inventory =$17897</w:t>
      </w:r>
    </w:p>
    <w:p w:rsidR="001E5AFB" w:rsidRPr="00183CC2" w:rsidRDefault="001E5AFB">
      <w:pPr>
        <w:rPr>
          <w:rFonts w:ascii="Times New Roman" w:hAnsi="Times New Roman" w:cs="Times New Roman"/>
          <w:sz w:val="24"/>
          <w:szCs w:val="24"/>
        </w:rPr>
      </w:pPr>
      <w:r w:rsidRPr="00183CC2">
        <w:rPr>
          <w:rFonts w:ascii="Times New Roman" w:hAnsi="Times New Roman" w:cs="Times New Roman"/>
          <w:sz w:val="24"/>
          <w:szCs w:val="24"/>
        </w:rPr>
        <w:t>231250/17897 =12.92</w:t>
      </w:r>
    </w:p>
    <w:p w:rsidR="001E5AFB" w:rsidRPr="00183CC2" w:rsidRDefault="001E5AFB">
      <w:pPr>
        <w:rPr>
          <w:rFonts w:ascii="Times New Roman" w:hAnsi="Times New Roman" w:cs="Times New Roman"/>
          <w:sz w:val="24"/>
          <w:szCs w:val="24"/>
        </w:rPr>
      </w:pPr>
      <w:r w:rsidRPr="00183CC2">
        <w:rPr>
          <w:rFonts w:ascii="Times New Roman" w:hAnsi="Times New Roman" w:cs="Times New Roman"/>
          <w:sz w:val="24"/>
          <w:szCs w:val="24"/>
        </w:rPr>
        <w:t xml:space="preserve">Inventory turnover ratio =12.92 </w:t>
      </w:r>
    </w:p>
    <w:p w:rsidR="001E5AFB" w:rsidRPr="00183CC2" w:rsidRDefault="001E5AFB">
      <w:pPr>
        <w:rPr>
          <w:rFonts w:ascii="Times New Roman" w:hAnsi="Times New Roman" w:cs="Times New Roman"/>
          <w:sz w:val="24"/>
          <w:szCs w:val="24"/>
        </w:rPr>
      </w:pPr>
      <w:r w:rsidRPr="00183CC2">
        <w:rPr>
          <w:rFonts w:ascii="Times New Roman" w:hAnsi="Times New Roman" w:cs="Times New Roman"/>
          <w:sz w:val="24"/>
          <w:szCs w:val="24"/>
        </w:rPr>
        <w:t>4) Debt to asset ratio= total liabilities/ total assets</w:t>
      </w:r>
    </w:p>
    <w:p w:rsidR="001E5AFB" w:rsidRPr="00183CC2" w:rsidRDefault="001E5AFB">
      <w:pPr>
        <w:rPr>
          <w:rFonts w:ascii="Times New Roman" w:hAnsi="Times New Roman" w:cs="Times New Roman"/>
          <w:sz w:val="24"/>
          <w:szCs w:val="24"/>
        </w:rPr>
      </w:pPr>
      <w:r w:rsidRPr="00183CC2">
        <w:rPr>
          <w:rFonts w:ascii="Times New Roman" w:hAnsi="Times New Roman" w:cs="Times New Roman"/>
          <w:sz w:val="24"/>
          <w:szCs w:val="24"/>
        </w:rPr>
        <w:t>Total liabilities= $37486</w:t>
      </w:r>
    </w:p>
    <w:p w:rsidR="001E5AFB" w:rsidRPr="00183CC2" w:rsidRDefault="001E5AFB">
      <w:pPr>
        <w:rPr>
          <w:rFonts w:ascii="Times New Roman" w:hAnsi="Times New Roman" w:cs="Times New Roman"/>
          <w:sz w:val="24"/>
          <w:szCs w:val="24"/>
        </w:rPr>
      </w:pPr>
      <w:r w:rsidRPr="00183CC2">
        <w:rPr>
          <w:rFonts w:ascii="Times New Roman" w:hAnsi="Times New Roman" w:cs="Times New Roman"/>
          <w:sz w:val="24"/>
          <w:szCs w:val="24"/>
        </w:rPr>
        <w:t>Total assets = $149516</w:t>
      </w:r>
    </w:p>
    <w:p w:rsidR="001E5AFB" w:rsidRPr="00183CC2" w:rsidRDefault="001E5AFB">
      <w:pPr>
        <w:rPr>
          <w:rFonts w:ascii="Times New Roman" w:hAnsi="Times New Roman" w:cs="Times New Roman"/>
          <w:sz w:val="24"/>
          <w:szCs w:val="24"/>
        </w:rPr>
      </w:pPr>
      <w:r w:rsidRPr="00183CC2">
        <w:rPr>
          <w:rFonts w:ascii="Times New Roman" w:hAnsi="Times New Roman" w:cs="Times New Roman"/>
          <w:sz w:val="24"/>
          <w:szCs w:val="24"/>
        </w:rPr>
        <w:t>37486/149516 x 100 =0.25</w:t>
      </w:r>
    </w:p>
    <w:p w:rsidR="001E5AFB" w:rsidRPr="00183CC2" w:rsidRDefault="001E5AFB">
      <w:pPr>
        <w:rPr>
          <w:rFonts w:ascii="Times New Roman" w:hAnsi="Times New Roman" w:cs="Times New Roman"/>
          <w:sz w:val="24"/>
          <w:szCs w:val="24"/>
        </w:rPr>
      </w:pPr>
      <w:r w:rsidRPr="00183CC2">
        <w:rPr>
          <w:rFonts w:ascii="Times New Roman" w:hAnsi="Times New Roman" w:cs="Times New Roman"/>
          <w:sz w:val="24"/>
          <w:szCs w:val="24"/>
        </w:rPr>
        <w:t>Debt to asset ratio = 0.25</w:t>
      </w:r>
    </w:p>
    <w:p w:rsidR="003F3C81" w:rsidRPr="00183CC2" w:rsidRDefault="001E5AFB">
      <w:pPr>
        <w:rPr>
          <w:rFonts w:ascii="Times New Roman" w:hAnsi="Times New Roman" w:cs="Times New Roman"/>
          <w:sz w:val="24"/>
          <w:szCs w:val="24"/>
        </w:rPr>
      </w:pPr>
      <w:r w:rsidRPr="00183CC2">
        <w:rPr>
          <w:rFonts w:ascii="Times New Roman" w:hAnsi="Times New Roman" w:cs="Times New Roman"/>
          <w:sz w:val="24"/>
          <w:szCs w:val="24"/>
        </w:rPr>
        <w:t>5)</w:t>
      </w:r>
      <w:r w:rsidR="003F3C81" w:rsidRPr="00183CC2">
        <w:rPr>
          <w:rFonts w:ascii="Times New Roman" w:hAnsi="Times New Roman" w:cs="Times New Roman"/>
          <w:sz w:val="24"/>
          <w:szCs w:val="24"/>
        </w:rPr>
        <w:t xml:space="preserve"> Times interest earned= income before income tax / Interest expense</w:t>
      </w:r>
    </w:p>
    <w:p w:rsidR="003F3C81" w:rsidRPr="00183CC2" w:rsidRDefault="003F3C81">
      <w:pPr>
        <w:rPr>
          <w:rFonts w:ascii="Times New Roman" w:hAnsi="Times New Roman" w:cs="Times New Roman"/>
          <w:sz w:val="24"/>
          <w:szCs w:val="24"/>
        </w:rPr>
      </w:pPr>
      <w:r w:rsidRPr="00183CC2">
        <w:rPr>
          <w:rFonts w:ascii="Times New Roman" w:hAnsi="Times New Roman" w:cs="Times New Roman"/>
          <w:sz w:val="24"/>
          <w:szCs w:val="24"/>
        </w:rPr>
        <w:t>Income before income tax =$95200</w:t>
      </w:r>
    </w:p>
    <w:p w:rsidR="003F3C81" w:rsidRPr="00183CC2" w:rsidRDefault="003F3C81">
      <w:pPr>
        <w:rPr>
          <w:rFonts w:ascii="Times New Roman" w:hAnsi="Times New Roman" w:cs="Times New Roman"/>
          <w:sz w:val="24"/>
          <w:szCs w:val="24"/>
        </w:rPr>
      </w:pPr>
      <w:r w:rsidRPr="00183CC2">
        <w:rPr>
          <w:rFonts w:ascii="Times New Roman" w:hAnsi="Times New Roman" w:cs="Times New Roman"/>
          <w:sz w:val="24"/>
          <w:szCs w:val="24"/>
        </w:rPr>
        <w:t>Interest expense = $550</w:t>
      </w:r>
    </w:p>
    <w:p w:rsidR="003F3C81" w:rsidRPr="00183CC2" w:rsidRDefault="003F3C81">
      <w:pPr>
        <w:rPr>
          <w:rFonts w:ascii="Times New Roman" w:hAnsi="Times New Roman" w:cs="Times New Roman"/>
          <w:sz w:val="24"/>
          <w:szCs w:val="24"/>
        </w:rPr>
      </w:pPr>
      <w:r w:rsidRPr="00183CC2">
        <w:rPr>
          <w:rFonts w:ascii="Times New Roman" w:hAnsi="Times New Roman" w:cs="Times New Roman"/>
          <w:sz w:val="24"/>
          <w:szCs w:val="24"/>
        </w:rPr>
        <w:t>95200/550 =173.09</w:t>
      </w:r>
    </w:p>
    <w:p w:rsidR="003F3C81" w:rsidRPr="00183CC2" w:rsidRDefault="003F3C81">
      <w:pPr>
        <w:rPr>
          <w:rFonts w:ascii="Times New Roman" w:hAnsi="Times New Roman" w:cs="Times New Roman"/>
          <w:sz w:val="24"/>
          <w:szCs w:val="24"/>
        </w:rPr>
      </w:pPr>
      <w:r w:rsidRPr="00183CC2">
        <w:rPr>
          <w:rFonts w:ascii="Times New Roman" w:hAnsi="Times New Roman" w:cs="Times New Roman"/>
          <w:sz w:val="24"/>
          <w:szCs w:val="24"/>
        </w:rPr>
        <w:t>Times interest earned = 173.09</w:t>
      </w:r>
    </w:p>
    <w:p w:rsidR="003F3C81" w:rsidRPr="00183CC2" w:rsidRDefault="003F3C81">
      <w:pPr>
        <w:rPr>
          <w:rFonts w:ascii="Times New Roman" w:hAnsi="Times New Roman" w:cs="Times New Roman"/>
          <w:sz w:val="24"/>
          <w:szCs w:val="24"/>
        </w:rPr>
      </w:pPr>
      <w:r w:rsidRPr="00183CC2">
        <w:rPr>
          <w:rFonts w:ascii="Times New Roman" w:hAnsi="Times New Roman" w:cs="Times New Roman"/>
          <w:sz w:val="24"/>
          <w:szCs w:val="24"/>
        </w:rPr>
        <w:t>6) Gross profit margin = gross profit / sales revenue</w:t>
      </w:r>
      <w:r w:rsidR="009675F2" w:rsidRPr="00183CC2">
        <w:rPr>
          <w:rFonts w:ascii="Times New Roman" w:hAnsi="Times New Roman" w:cs="Times New Roman"/>
          <w:sz w:val="24"/>
          <w:szCs w:val="24"/>
        </w:rPr>
        <w:t xml:space="preserve"> x100</w:t>
      </w:r>
    </w:p>
    <w:p w:rsidR="003F3C81" w:rsidRPr="00183CC2" w:rsidRDefault="003F3C81">
      <w:pPr>
        <w:rPr>
          <w:rFonts w:ascii="Times New Roman" w:hAnsi="Times New Roman" w:cs="Times New Roman"/>
          <w:sz w:val="24"/>
          <w:szCs w:val="24"/>
        </w:rPr>
      </w:pPr>
      <w:r w:rsidRPr="00183CC2">
        <w:rPr>
          <w:rFonts w:ascii="Times New Roman" w:hAnsi="Times New Roman" w:cs="Times New Roman"/>
          <w:sz w:val="24"/>
          <w:szCs w:val="24"/>
        </w:rPr>
        <w:t>Gross profit =$231250</w:t>
      </w:r>
    </w:p>
    <w:p w:rsidR="003F3C81" w:rsidRPr="00183CC2" w:rsidRDefault="003F3C81">
      <w:pPr>
        <w:rPr>
          <w:rFonts w:ascii="Times New Roman" w:hAnsi="Times New Roman" w:cs="Times New Roman"/>
          <w:sz w:val="24"/>
          <w:szCs w:val="24"/>
        </w:rPr>
      </w:pPr>
      <w:r w:rsidRPr="00183CC2">
        <w:rPr>
          <w:rFonts w:ascii="Times New Roman" w:hAnsi="Times New Roman" w:cs="Times New Roman"/>
          <w:sz w:val="24"/>
          <w:szCs w:val="24"/>
        </w:rPr>
        <w:t>Sales revenue = $462500</w:t>
      </w:r>
    </w:p>
    <w:p w:rsidR="003F3C81" w:rsidRPr="00183CC2" w:rsidRDefault="009675F2">
      <w:pPr>
        <w:rPr>
          <w:rFonts w:ascii="Times New Roman" w:hAnsi="Times New Roman" w:cs="Times New Roman"/>
          <w:sz w:val="24"/>
          <w:szCs w:val="24"/>
        </w:rPr>
      </w:pPr>
      <w:r w:rsidRPr="00183CC2">
        <w:rPr>
          <w:rFonts w:ascii="Times New Roman" w:hAnsi="Times New Roman" w:cs="Times New Roman"/>
          <w:sz w:val="24"/>
          <w:szCs w:val="24"/>
        </w:rPr>
        <w:t>231250/462500 x 100 = 50%</w:t>
      </w:r>
    </w:p>
    <w:p w:rsidR="009675F2" w:rsidRPr="00183CC2" w:rsidRDefault="009675F2">
      <w:pPr>
        <w:rPr>
          <w:rFonts w:ascii="Times New Roman" w:hAnsi="Times New Roman" w:cs="Times New Roman"/>
          <w:sz w:val="24"/>
          <w:szCs w:val="24"/>
        </w:rPr>
      </w:pPr>
      <w:r w:rsidRPr="00183CC2">
        <w:rPr>
          <w:rFonts w:ascii="Times New Roman" w:hAnsi="Times New Roman" w:cs="Times New Roman"/>
          <w:sz w:val="24"/>
          <w:szCs w:val="24"/>
        </w:rPr>
        <w:t>Gross margin profit =50%</w:t>
      </w:r>
    </w:p>
    <w:p w:rsidR="009675F2" w:rsidRPr="00183CC2" w:rsidRDefault="009675F2">
      <w:pPr>
        <w:rPr>
          <w:rFonts w:ascii="Times New Roman" w:hAnsi="Times New Roman" w:cs="Times New Roman"/>
          <w:sz w:val="24"/>
          <w:szCs w:val="24"/>
        </w:rPr>
      </w:pPr>
      <w:r w:rsidRPr="00183CC2">
        <w:rPr>
          <w:rFonts w:ascii="Times New Roman" w:hAnsi="Times New Roman" w:cs="Times New Roman"/>
          <w:sz w:val="24"/>
          <w:szCs w:val="24"/>
        </w:rPr>
        <w:t>7) Net profit margin = net income / sales revenue</w:t>
      </w:r>
    </w:p>
    <w:p w:rsidR="009675F2" w:rsidRPr="00183CC2" w:rsidRDefault="009675F2">
      <w:pPr>
        <w:rPr>
          <w:rFonts w:ascii="Times New Roman" w:hAnsi="Times New Roman" w:cs="Times New Roman"/>
          <w:sz w:val="24"/>
          <w:szCs w:val="24"/>
        </w:rPr>
      </w:pPr>
      <w:r w:rsidRPr="00183CC2">
        <w:rPr>
          <w:rFonts w:ascii="Times New Roman" w:hAnsi="Times New Roman" w:cs="Times New Roman"/>
          <w:sz w:val="24"/>
          <w:szCs w:val="24"/>
        </w:rPr>
        <w:t>Net Income = $74000</w:t>
      </w:r>
    </w:p>
    <w:p w:rsidR="009675F2" w:rsidRPr="00183CC2" w:rsidRDefault="009675F2">
      <w:pPr>
        <w:rPr>
          <w:rFonts w:ascii="Times New Roman" w:hAnsi="Times New Roman" w:cs="Times New Roman"/>
          <w:sz w:val="24"/>
          <w:szCs w:val="24"/>
        </w:rPr>
      </w:pPr>
      <w:r w:rsidRPr="00183CC2">
        <w:rPr>
          <w:rFonts w:ascii="Times New Roman" w:hAnsi="Times New Roman" w:cs="Times New Roman"/>
          <w:sz w:val="24"/>
          <w:szCs w:val="24"/>
        </w:rPr>
        <w:t>Sales revenue = $462500</w:t>
      </w:r>
    </w:p>
    <w:p w:rsidR="009675F2" w:rsidRPr="00183CC2" w:rsidRDefault="009675F2">
      <w:pPr>
        <w:rPr>
          <w:rFonts w:ascii="Times New Roman" w:hAnsi="Times New Roman" w:cs="Times New Roman"/>
          <w:sz w:val="24"/>
          <w:szCs w:val="24"/>
        </w:rPr>
      </w:pPr>
      <w:r w:rsidRPr="00183CC2">
        <w:rPr>
          <w:rFonts w:ascii="Times New Roman" w:hAnsi="Times New Roman" w:cs="Times New Roman"/>
          <w:sz w:val="24"/>
          <w:szCs w:val="24"/>
        </w:rPr>
        <w:t>74000/462500 * 100 = 16%</w:t>
      </w:r>
    </w:p>
    <w:p w:rsidR="009675F2" w:rsidRPr="00183CC2" w:rsidRDefault="009675F2">
      <w:pPr>
        <w:rPr>
          <w:rFonts w:ascii="Times New Roman" w:hAnsi="Times New Roman" w:cs="Times New Roman"/>
          <w:sz w:val="24"/>
          <w:szCs w:val="24"/>
        </w:rPr>
      </w:pPr>
    </w:p>
    <w:p w:rsidR="009675F2" w:rsidRPr="00183CC2" w:rsidRDefault="009675F2">
      <w:pPr>
        <w:rPr>
          <w:rFonts w:ascii="Times New Roman" w:hAnsi="Times New Roman" w:cs="Times New Roman"/>
          <w:sz w:val="24"/>
          <w:szCs w:val="24"/>
        </w:rPr>
      </w:pPr>
      <w:r w:rsidRPr="00183CC2">
        <w:rPr>
          <w:rFonts w:ascii="Times New Roman" w:hAnsi="Times New Roman" w:cs="Times New Roman"/>
          <w:sz w:val="24"/>
          <w:szCs w:val="24"/>
        </w:rPr>
        <w:t>8) Asset turnover ratio = net sales revenue / total assets</w:t>
      </w:r>
    </w:p>
    <w:p w:rsidR="009675F2" w:rsidRPr="00183CC2" w:rsidRDefault="009675F2">
      <w:pPr>
        <w:rPr>
          <w:rFonts w:ascii="Times New Roman" w:hAnsi="Times New Roman" w:cs="Times New Roman"/>
          <w:sz w:val="24"/>
          <w:szCs w:val="24"/>
        </w:rPr>
      </w:pPr>
      <w:r w:rsidRPr="00183CC2">
        <w:rPr>
          <w:rFonts w:ascii="Times New Roman" w:hAnsi="Times New Roman" w:cs="Times New Roman"/>
          <w:sz w:val="24"/>
          <w:szCs w:val="24"/>
        </w:rPr>
        <w:t>Net sales revenue = $462500</w:t>
      </w:r>
    </w:p>
    <w:p w:rsidR="009675F2" w:rsidRPr="00183CC2" w:rsidRDefault="009675F2">
      <w:pPr>
        <w:rPr>
          <w:rFonts w:ascii="Times New Roman" w:hAnsi="Times New Roman" w:cs="Times New Roman"/>
          <w:sz w:val="24"/>
          <w:szCs w:val="24"/>
        </w:rPr>
      </w:pPr>
      <w:r w:rsidRPr="00183CC2">
        <w:rPr>
          <w:rFonts w:ascii="Times New Roman" w:hAnsi="Times New Roman" w:cs="Times New Roman"/>
          <w:sz w:val="24"/>
          <w:szCs w:val="24"/>
        </w:rPr>
        <w:t>Total assets = $149516</w:t>
      </w:r>
    </w:p>
    <w:p w:rsidR="009675F2" w:rsidRPr="00183CC2" w:rsidRDefault="009675F2">
      <w:pPr>
        <w:rPr>
          <w:rFonts w:ascii="Times New Roman" w:hAnsi="Times New Roman" w:cs="Times New Roman"/>
          <w:sz w:val="24"/>
          <w:szCs w:val="24"/>
        </w:rPr>
      </w:pPr>
      <w:r w:rsidRPr="00183CC2">
        <w:rPr>
          <w:rFonts w:ascii="Times New Roman" w:hAnsi="Times New Roman" w:cs="Times New Roman"/>
          <w:sz w:val="24"/>
          <w:szCs w:val="24"/>
        </w:rPr>
        <w:t>462500/149516 = 3.09</w:t>
      </w:r>
    </w:p>
    <w:p w:rsidR="009675F2" w:rsidRPr="00183CC2" w:rsidRDefault="009675F2">
      <w:pPr>
        <w:rPr>
          <w:rFonts w:ascii="Times New Roman" w:hAnsi="Times New Roman" w:cs="Times New Roman"/>
          <w:sz w:val="24"/>
          <w:szCs w:val="24"/>
        </w:rPr>
      </w:pPr>
      <w:r w:rsidRPr="00183CC2">
        <w:rPr>
          <w:rFonts w:ascii="Times New Roman" w:hAnsi="Times New Roman" w:cs="Times New Roman"/>
          <w:sz w:val="24"/>
          <w:szCs w:val="24"/>
        </w:rPr>
        <w:t>Asset turnover ratio = 3.09</w:t>
      </w:r>
    </w:p>
    <w:p w:rsidR="009675F2" w:rsidRPr="00183CC2" w:rsidRDefault="009675F2">
      <w:pPr>
        <w:rPr>
          <w:rFonts w:ascii="Times New Roman" w:hAnsi="Times New Roman" w:cs="Times New Roman"/>
          <w:sz w:val="24"/>
          <w:szCs w:val="24"/>
        </w:rPr>
      </w:pPr>
      <w:r w:rsidRPr="00183CC2">
        <w:rPr>
          <w:rFonts w:ascii="Times New Roman" w:hAnsi="Times New Roman" w:cs="Times New Roman"/>
          <w:sz w:val="24"/>
          <w:szCs w:val="24"/>
        </w:rPr>
        <w:t>9) Return on common stockholders’ equity = net income / common stockholders’ equity.</w:t>
      </w:r>
    </w:p>
    <w:p w:rsidR="009675F2" w:rsidRPr="00183CC2" w:rsidRDefault="00233ED2">
      <w:pPr>
        <w:rPr>
          <w:rFonts w:ascii="Times New Roman" w:hAnsi="Times New Roman" w:cs="Times New Roman"/>
          <w:sz w:val="24"/>
          <w:szCs w:val="24"/>
        </w:rPr>
      </w:pPr>
      <w:r w:rsidRPr="00183CC2">
        <w:rPr>
          <w:rFonts w:ascii="Times New Roman" w:hAnsi="Times New Roman" w:cs="Times New Roman"/>
          <w:sz w:val="24"/>
          <w:szCs w:val="24"/>
        </w:rPr>
        <w:t>Net income = $74000</w:t>
      </w:r>
    </w:p>
    <w:p w:rsidR="00233ED2" w:rsidRPr="00183CC2" w:rsidRDefault="00233ED2">
      <w:pPr>
        <w:rPr>
          <w:rFonts w:ascii="Times New Roman" w:hAnsi="Times New Roman" w:cs="Times New Roman"/>
          <w:sz w:val="24"/>
          <w:szCs w:val="24"/>
        </w:rPr>
      </w:pPr>
      <w:r w:rsidRPr="00183CC2">
        <w:rPr>
          <w:rFonts w:ascii="Times New Roman" w:hAnsi="Times New Roman" w:cs="Times New Roman"/>
          <w:sz w:val="24"/>
          <w:szCs w:val="24"/>
        </w:rPr>
        <w:t>Common stockholders’ equity = $112030</w:t>
      </w:r>
    </w:p>
    <w:p w:rsidR="009675F2" w:rsidRPr="00183CC2" w:rsidRDefault="00233ED2">
      <w:pPr>
        <w:rPr>
          <w:rFonts w:ascii="Times New Roman" w:hAnsi="Times New Roman" w:cs="Times New Roman"/>
          <w:sz w:val="24"/>
          <w:szCs w:val="24"/>
        </w:rPr>
      </w:pPr>
      <w:r w:rsidRPr="00183CC2">
        <w:rPr>
          <w:rFonts w:ascii="Times New Roman" w:hAnsi="Times New Roman" w:cs="Times New Roman"/>
          <w:sz w:val="24"/>
          <w:szCs w:val="24"/>
        </w:rPr>
        <w:t>74000/112030 = 0.66</w:t>
      </w:r>
    </w:p>
    <w:p w:rsidR="00233ED2" w:rsidRPr="00183CC2" w:rsidRDefault="00233ED2">
      <w:pPr>
        <w:rPr>
          <w:rFonts w:ascii="Times New Roman" w:hAnsi="Times New Roman" w:cs="Times New Roman"/>
          <w:sz w:val="24"/>
          <w:szCs w:val="24"/>
        </w:rPr>
      </w:pPr>
      <w:r w:rsidRPr="00183CC2">
        <w:rPr>
          <w:rFonts w:ascii="Times New Roman" w:hAnsi="Times New Roman" w:cs="Times New Roman"/>
          <w:sz w:val="24"/>
          <w:szCs w:val="24"/>
        </w:rPr>
        <w:t>Return on stockholders’ equity = 0.66</w:t>
      </w:r>
    </w:p>
    <w:p w:rsidR="00233ED2" w:rsidRDefault="00233ED2"/>
    <w:p w:rsidR="00D3191F" w:rsidRPr="00183CC2" w:rsidRDefault="00061458" w:rsidP="00183CC2">
      <w:pPr>
        <w:spacing w:after="0" w:line="480" w:lineRule="auto"/>
        <w:ind w:firstLine="720"/>
        <w:contextualSpacing/>
        <w:rPr>
          <w:rFonts w:ascii="Times New Roman" w:eastAsia="Times New Roman" w:hAnsi="Times New Roman" w:cs="Times New Roman"/>
          <w:bCs/>
          <w:color w:val="000000"/>
          <w:sz w:val="24"/>
        </w:rPr>
      </w:pPr>
      <w:r w:rsidRPr="00183CC2">
        <w:rPr>
          <w:rFonts w:ascii="Times New Roman" w:hAnsi="Times New Roman" w:cs="Times New Roman"/>
          <w:sz w:val="24"/>
        </w:rPr>
        <w:t xml:space="preserve">I think the bank would have offered </w:t>
      </w:r>
      <w:r w:rsidRPr="00183CC2">
        <w:rPr>
          <w:rFonts w:ascii="Times New Roman" w:eastAsia="Times New Roman" w:hAnsi="Times New Roman" w:cs="Times New Roman"/>
          <w:bCs/>
          <w:color w:val="000000"/>
          <w:sz w:val="24"/>
        </w:rPr>
        <w:t xml:space="preserve">Cookie &amp; Coffee Creations INC the loan since they business has a favorable current ratio and debt to asset ratio. The current ratio of the business is 1.89 which is quite impressive as it indicates the business could comfortably pay its current liabilities using its current assets. Additionally they have a favorable debt to asset ratio of 0.25 which indicates that most of their assets are not are not provided through debt. Their asset to debt ratio also indicates </w:t>
      </w:r>
      <w:r w:rsidR="00AF1755" w:rsidRPr="00183CC2">
        <w:rPr>
          <w:rFonts w:ascii="Times New Roman" w:eastAsia="Times New Roman" w:hAnsi="Times New Roman" w:cs="Times New Roman"/>
          <w:bCs/>
          <w:color w:val="000000"/>
          <w:sz w:val="24"/>
        </w:rPr>
        <w:t xml:space="preserve">that they are not highly leveraged which is a plus on their </w:t>
      </w:r>
      <w:r w:rsidR="00D3191F" w:rsidRPr="00183CC2">
        <w:rPr>
          <w:rFonts w:ascii="Times New Roman" w:eastAsia="Times New Roman" w:hAnsi="Times New Roman" w:cs="Times New Roman"/>
          <w:bCs/>
          <w:color w:val="000000"/>
          <w:sz w:val="24"/>
        </w:rPr>
        <w:t xml:space="preserve">side. Besides that their times interest earned ratio is quite high showing that the company could easily pay the interest assuming the used all their net income for clearing the </w:t>
      </w:r>
      <w:r w:rsidR="00183CC2">
        <w:rPr>
          <w:rFonts w:ascii="Times New Roman" w:eastAsia="Times New Roman" w:hAnsi="Times New Roman" w:cs="Times New Roman"/>
          <w:bCs/>
          <w:color w:val="000000"/>
          <w:sz w:val="24"/>
        </w:rPr>
        <w:t>interest</w:t>
      </w:r>
      <w:r w:rsidR="00183CC2" w:rsidRPr="00183CC2">
        <w:rPr>
          <w:rFonts w:ascii="Times New Roman" w:eastAsia="Times New Roman" w:hAnsi="Times New Roman" w:cs="Times New Roman"/>
          <w:bCs/>
          <w:color w:val="000000"/>
          <w:sz w:val="24"/>
        </w:rPr>
        <w:t xml:space="preserve"> </w:t>
      </w:r>
      <w:r w:rsidR="00183CC2">
        <w:rPr>
          <w:rFonts w:ascii="Times New Roman" w:eastAsia="Times New Roman" w:hAnsi="Times New Roman" w:cs="Times New Roman"/>
          <w:bCs/>
          <w:color w:val="000000"/>
          <w:sz w:val="24"/>
        </w:rPr>
        <w:t>(</w:t>
      </w:r>
      <w:r w:rsidR="00183CC2" w:rsidRPr="00183CC2">
        <w:rPr>
          <w:rFonts w:ascii="Times New Roman" w:hAnsi="Times New Roman" w:cs="Times New Roman"/>
          <w:color w:val="000000"/>
          <w:sz w:val="24"/>
          <w:szCs w:val="20"/>
          <w:shd w:val="clear" w:color="auto" w:fill="FFFFFF"/>
        </w:rPr>
        <w:t>CFI</w:t>
      </w:r>
      <w:r w:rsidR="00183CC2">
        <w:rPr>
          <w:rFonts w:ascii="Times New Roman" w:hAnsi="Times New Roman" w:cs="Times New Roman"/>
          <w:color w:val="000000"/>
          <w:sz w:val="24"/>
          <w:szCs w:val="20"/>
          <w:shd w:val="clear" w:color="auto" w:fill="FFFFFF"/>
        </w:rPr>
        <w:t>, 2020</w:t>
      </w:r>
      <w:r w:rsidR="00183CC2">
        <w:rPr>
          <w:rFonts w:ascii="Times New Roman" w:eastAsia="Times New Roman" w:hAnsi="Times New Roman" w:cs="Times New Roman"/>
          <w:bCs/>
          <w:color w:val="000000"/>
          <w:sz w:val="24"/>
        </w:rPr>
        <w:t>)</w:t>
      </w:r>
      <w:r w:rsidR="00183CC2" w:rsidRPr="00183CC2">
        <w:rPr>
          <w:rFonts w:ascii="Times New Roman" w:eastAsia="Times New Roman" w:hAnsi="Times New Roman" w:cs="Times New Roman"/>
          <w:bCs/>
          <w:color w:val="000000"/>
          <w:sz w:val="24"/>
        </w:rPr>
        <w:t>.</w:t>
      </w:r>
    </w:p>
    <w:p w:rsidR="00D941BD" w:rsidRPr="00183CC2" w:rsidRDefault="00D3191F" w:rsidP="00183CC2">
      <w:pPr>
        <w:spacing w:after="0" w:line="480" w:lineRule="auto"/>
        <w:ind w:firstLine="720"/>
        <w:contextualSpacing/>
        <w:rPr>
          <w:rFonts w:ascii="Times New Roman" w:eastAsia="Times New Roman" w:hAnsi="Times New Roman" w:cs="Times New Roman"/>
          <w:bCs/>
          <w:color w:val="000000"/>
          <w:sz w:val="24"/>
        </w:rPr>
      </w:pPr>
      <w:r w:rsidRPr="00183CC2">
        <w:rPr>
          <w:rFonts w:ascii="Times New Roman" w:eastAsia="Times New Roman" w:hAnsi="Times New Roman" w:cs="Times New Roman"/>
          <w:bCs/>
          <w:color w:val="000000"/>
          <w:sz w:val="24"/>
        </w:rPr>
        <w:t xml:space="preserve">Some other financing options cookie and coffee could opt for include angel </w:t>
      </w:r>
      <w:r w:rsidR="00D941BD" w:rsidRPr="00183CC2">
        <w:rPr>
          <w:rFonts w:ascii="Times New Roman" w:eastAsia="Times New Roman" w:hAnsi="Times New Roman" w:cs="Times New Roman"/>
          <w:bCs/>
          <w:color w:val="000000"/>
          <w:sz w:val="24"/>
        </w:rPr>
        <w:t>equities, leasing some of their equipment, trying out for local and state economic development organizations just to mention but a few. Angle investors could offer Natalie and Curtis the $20000 for a part of their business and would only have to pay dividends to the investor at the end of the year</w:t>
      </w:r>
      <w:r w:rsidR="00183CC2">
        <w:rPr>
          <w:rFonts w:ascii="Times New Roman" w:eastAsia="Times New Roman" w:hAnsi="Times New Roman" w:cs="Times New Roman"/>
          <w:bCs/>
          <w:color w:val="000000"/>
          <w:sz w:val="24"/>
        </w:rPr>
        <w:t xml:space="preserve"> (</w:t>
      </w:r>
      <w:r w:rsidR="00183CC2" w:rsidRPr="00183CC2">
        <w:rPr>
          <w:rFonts w:ascii="Times New Roman" w:hAnsi="Times New Roman" w:cs="Times New Roman"/>
          <w:color w:val="000000"/>
          <w:sz w:val="24"/>
          <w:szCs w:val="20"/>
          <w:shd w:val="clear" w:color="auto" w:fill="FFFFFF"/>
        </w:rPr>
        <w:t>CFI</w:t>
      </w:r>
      <w:r w:rsidR="00183CC2">
        <w:rPr>
          <w:rFonts w:ascii="Times New Roman" w:hAnsi="Times New Roman" w:cs="Times New Roman"/>
          <w:color w:val="000000"/>
          <w:sz w:val="24"/>
          <w:szCs w:val="20"/>
          <w:shd w:val="clear" w:color="auto" w:fill="FFFFFF"/>
        </w:rPr>
        <w:t>, 2020</w:t>
      </w:r>
      <w:r w:rsidR="00183CC2">
        <w:rPr>
          <w:rFonts w:ascii="Times New Roman" w:eastAsia="Times New Roman" w:hAnsi="Times New Roman" w:cs="Times New Roman"/>
          <w:bCs/>
          <w:color w:val="000000"/>
          <w:sz w:val="24"/>
        </w:rPr>
        <w:t>)</w:t>
      </w:r>
      <w:r w:rsidR="00D941BD" w:rsidRPr="00183CC2">
        <w:rPr>
          <w:rFonts w:ascii="Times New Roman" w:eastAsia="Times New Roman" w:hAnsi="Times New Roman" w:cs="Times New Roman"/>
          <w:bCs/>
          <w:color w:val="000000"/>
          <w:sz w:val="24"/>
        </w:rPr>
        <w:t>. This type of financing is quite popular particularly with upcoming businesses. Leasing some of their equipment out could help them raise the amount needed for the new equipment .One advantage of such a method is that they still get to keep the leased equipment after the laps of the lease period. State and local economic development organizations offer loans to small and upcoming businesses at a very low interest rate. Moreover they are less strict when handing out loans compared to banks. There are numerous options that Curtis and Natalie could explore for financing each with its unique pros and cons.</w:t>
      </w:r>
    </w:p>
    <w:p w:rsidR="00D941BD" w:rsidRDefault="00D941BD">
      <w:pPr>
        <w:rPr>
          <w:rFonts w:ascii="Calibri" w:eastAsia="Times New Roman" w:hAnsi="Calibri" w:cs="Calibri"/>
          <w:bCs/>
          <w:color w:val="000000"/>
        </w:rPr>
      </w:pPr>
      <w:r>
        <w:rPr>
          <w:rFonts w:ascii="Calibri" w:eastAsia="Times New Roman" w:hAnsi="Calibri" w:cs="Calibri"/>
          <w:bCs/>
          <w:color w:val="000000"/>
        </w:rPr>
        <w:br w:type="page"/>
      </w:r>
    </w:p>
    <w:p w:rsidR="00E55449" w:rsidRPr="00183CC2" w:rsidRDefault="00E55449" w:rsidP="00183CC2">
      <w:pPr>
        <w:jc w:val="center"/>
        <w:rPr>
          <w:rFonts w:ascii="Times New Roman" w:eastAsia="Times New Roman" w:hAnsi="Times New Roman" w:cs="Times New Roman"/>
          <w:bCs/>
          <w:color w:val="000000"/>
          <w:sz w:val="24"/>
        </w:rPr>
      </w:pPr>
      <w:r w:rsidRPr="00183CC2">
        <w:rPr>
          <w:rFonts w:ascii="Times New Roman" w:eastAsia="Times New Roman" w:hAnsi="Times New Roman" w:cs="Times New Roman"/>
          <w:bCs/>
          <w:color w:val="000000"/>
          <w:sz w:val="24"/>
        </w:rPr>
        <w:t>References</w:t>
      </w:r>
    </w:p>
    <w:p w:rsidR="00183CC2" w:rsidRPr="00183CC2" w:rsidRDefault="00183CC2" w:rsidP="00183CC2">
      <w:pPr>
        <w:spacing w:line="480" w:lineRule="auto"/>
        <w:ind w:left="720" w:hanging="720"/>
        <w:rPr>
          <w:rFonts w:ascii="Times New Roman" w:hAnsi="Times New Roman" w:cs="Times New Roman"/>
          <w:color w:val="000000"/>
          <w:sz w:val="24"/>
          <w:szCs w:val="20"/>
          <w:shd w:val="clear" w:color="auto" w:fill="FFFFFF"/>
        </w:rPr>
      </w:pPr>
      <w:r w:rsidRPr="00183CC2">
        <w:rPr>
          <w:rFonts w:ascii="Times New Roman" w:hAnsi="Times New Roman" w:cs="Times New Roman"/>
          <w:color w:val="000000"/>
          <w:sz w:val="24"/>
          <w:szCs w:val="20"/>
          <w:shd w:val="clear" w:color="auto" w:fill="FFFFFF"/>
        </w:rPr>
        <w:t>CFI. (2020). </w:t>
      </w:r>
      <w:r w:rsidRPr="00183CC2">
        <w:rPr>
          <w:rFonts w:ascii="Times New Roman" w:hAnsi="Times New Roman" w:cs="Times New Roman"/>
          <w:i/>
          <w:iCs/>
          <w:color w:val="000000"/>
          <w:sz w:val="24"/>
          <w:szCs w:val="20"/>
          <w:shd w:val="clear" w:color="auto" w:fill="FFFFFF"/>
        </w:rPr>
        <w:t>Times Interest Earned - Learn How to Calculate an Use the TIE Ratio</w:t>
      </w:r>
      <w:r w:rsidRPr="00183CC2">
        <w:rPr>
          <w:rFonts w:ascii="Times New Roman" w:hAnsi="Times New Roman" w:cs="Times New Roman"/>
          <w:color w:val="000000"/>
          <w:sz w:val="24"/>
          <w:szCs w:val="20"/>
          <w:shd w:val="clear" w:color="auto" w:fill="FFFFFF"/>
        </w:rPr>
        <w:t xml:space="preserve">. Corporate Finance Institute. Retrieved 20 November 2020, from </w:t>
      </w:r>
      <w:hyperlink r:id="rId7" w:history="1">
        <w:r w:rsidRPr="00183CC2">
          <w:rPr>
            <w:rStyle w:val="Hyperlink"/>
            <w:rFonts w:ascii="Times New Roman" w:hAnsi="Times New Roman" w:cs="Times New Roman"/>
            <w:sz w:val="24"/>
            <w:szCs w:val="20"/>
            <w:shd w:val="clear" w:color="auto" w:fill="FFFFFF"/>
          </w:rPr>
          <w:t>https://corporatefinanceinstitute.com/resources/knowledge/finance/times-interest-earned/#:~:text=The%20Times%20Interest%20Earned%20(TIE,obligations%20on%20a%20periodic%20basis.&amp;text=The%20ratio%20shows%20the%20number,its%20EBIT%20to%20debt%20repayment</w:t>
        </w:r>
      </w:hyperlink>
      <w:r w:rsidRPr="00183CC2">
        <w:rPr>
          <w:rFonts w:ascii="Times New Roman" w:hAnsi="Times New Roman" w:cs="Times New Roman"/>
          <w:color w:val="000000"/>
          <w:sz w:val="24"/>
          <w:szCs w:val="20"/>
          <w:shd w:val="clear" w:color="auto" w:fill="FFFFFF"/>
        </w:rPr>
        <w:t>.</w:t>
      </w:r>
    </w:p>
    <w:p w:rsidR="00183CC2" w:rsidRDefault="00183CC2">
      <w:pPr>
        <w:rPr>
          <w:rFonts w:ascii="Calibri" w:eastAsia="Times New Roman" w:hAnsi="Calibri" w:cs="Calibri"/>
          <w:bCs/>
          <w:color w:val="000000"/>
        </w:rPr>
      </w:pPr>
    </w:p>
    <w:p w:rsidR="009675F2" w:rsidRPr="00061458" w:rsidRDefault="00D3191F">
      <w:r>
        <w:rPr>
          <w:rFonts w:ascii="Calibri" w:eastAsia="Times New Roman" w:hAnsi="Calibri" w:cs="Calibri"/>
          <w:bCs/>
          <w:color w:val="000000"/>
        </w:rPr>
        <w:t xml:space="preserve"> </w:t>
      </w:r>
    </w:p>
    <w:p w:rsidR="003F3C81" w:rsidRDefault="003F3C81"/>
    <w:p w:rsidR="003F3C81" w:rsidRDefault="003F3C81"/>
    <w:p w:rsidR="001E5AFB" w:rsidRDefault="001E5AFB"/>
    <w:p w:rsidR="009A54A3" w:rsidRPr="009A54A3" w:rsidRDefault="009A54A3"/>
    <w:sectPr w:rsidR="009A54A3" w:rsidRPr="009A54A3" w:rsidSect="0095607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F61" w:rsidRDefault="00E36F61" w:rsidP="00956078">
      <w:pPr>
        <w:spacing w:after="0" w:line="240" w:lineRule="auto"/>
      </w:pPr>
      <w:r>
        <w:separator/>
      </w:r>
    </w:p>
  </w:endnote>
  <w:endnote w:type="continuationSeparator" w:id="0">
    <w:p w:rsidR="00E36F61" w:rsidRDefault="00E36F61" w:rsidP="00956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F61" w:rsidRDefault="00E36F61" w:rsidP="00956078">
      <w:pPr>
        <w:spacing w:after="0" w:line="240" w:lineRule="auto"/>
      </w:pPr>
      <w:r>
        <w:separator/>
      </w:r>
    </w:p>
  </w:footnote>
  <w:footnote w:type="continuationSeparator" w:id="0">
    <w:p w:rsidR="00E36F61" w:rsidRDefault="00E36F61" w:rsidP="009560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078" w:rsidRPr="00956078" w:rsidRDefault="00956078" w:rsidP="00956078">
    <w:pPr>
      <w:tabs>
        <w:tab w:val="right" w:pos="9360"/>
      </w:tabs>
      <w:rPr>
        <w:rFonts w:ascii="Times New Roman" w:hAnsi="Times New Roman" w:cs="Times New Roman"/>
        <w:sz w:val="24"/>
      </w:rPr>
    </w:pPr>
    <w:r w:rsidRPr="00183CC2">
      <w:rPr>
        <w:rFonts w:ascii="Times New Roman" w:hAnsi="Times New Roman" w:cs="Times New Roman"/>
        <w:sz w:val="24"/>
      </w:rPr>
      <w:t xml:space="preserve">PRINCIPLES OF ACCOUNTING I UNIT VIII </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Pr>
        <w:rFonts w:ascii="Times New Roman" w:hAnsi="Times New Roman" w:cs="Times New Roman"/>
        <w:noProof/>
        <w:sz w:val="24"/>
      </w:rPr>
      <w:t>2</w:t>
    </w:r>
    <w:r>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078" w:rsidRPr="00956078" w:rsidRDefault="00956078" w:rsidP="00956078">
    <w:pPr>
      <w:tabs>
        <w:tab w:val="right" w:pos="9360"/>
      </w:tabs>
      <w:rPr>
        <w:rFonts w:ascii="Times New Roman" w:hAnsi="Times New Roman" w:cs="Times New Roman"/>
        <w:sz w:val="24"/>
      </w:rPr>
    </w:pPr>
    <w:r>
      <w:rPr>
        <w:rFonts w:ascii="Times New Roman" w:hAnsi="Times New Roman" w:cs="Times New Roman"/>
        <w:sz w:val="24"/>
      </w:rPr>
      <w:t xml:space="preserve">Running head: </w:t>
    </w:r>
    <w:r w:rsidRPr="00183CC2">
      <w:rPr>
        <w:rFonts w:ascii="Times New Roman" w:hAnsi="Times New Roman" w:cs="Times New Roman"/>
        <w:sz w:val="24"/>
      </w:rPr>
      <w:t xml:space="preserve">PRINCIPLES OF ACCOUNTING I UNIT VIII </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sidR="00E36F61">
      <w:rPr>
        <w:rFonts w:ascii="Times New Roman" w:hAnsi="Times New Roman" w:cs="Times New Roman"/>
        <w:noProof/>
        <w:sz w:val="24"/>
      </w:rPr>
      <w:t>1</w:t>
    </w:r>
    <w:r>
      <w:rPr>
        <w:rFonts w:ascii="Times New Roman" w:hAnsi="Times New Roman" w:cs="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C96CF3"/>
    <w:rsid w:val="00061458"/>
    <w:rsid w:val="00183CC2"/>
    <w:rsid w:val="001E5AFB"/>
    <w:rsid w:val="00233ED2"/>
    <w:rsid w:val="002F077A"/>
    <w:rsid w:val="003F3C81"/>
    <w:rsid w:val="00587067"/>
    <w:rsid w:val="006F67B6"/>
    <w:rsid w:val="00956078"/>
    <w:rsid w:val="009675F2"/>
    <w:rsid w:val="009A54A3"/>
    <w:rsid w:val="00AF1755"/>
    <w:rsid w:val="00C96CF3"/>
    <w:rsid w:val="00D3191F"/>
    <w:rsid w:val="00D941BD"/>
    <w:rsid w:val="00E36F61"/>
    <w:rsid w:val="00E55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F67B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E55449"/>
    <w:rPr>
      <w:color w:val="0000FF" w:themeColor="hyperlink"/>
      <w:u w:val="single"/>
    </w:rPr>
  </w:style>
  <w:style w:type="paragraph" w:styleId="Header">
    <w:name w:val="header"/>
    <w:basedOn w:val="Normal"/>
    <w:link w:val="HeaderChar"/>
    <w:uiPriority w:val="99"/>
    <w:unhideWhenUsed/>
    <w:rsid w:val="00956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078"/>
  </w:style>
  <w:style w:type="paragraph" w:styleId="Footer">
    <w:name w:val="footer"/>
    <w:basedOn w:val="Normal"/>
    <w:link w:val="FooterChar"/>
    <w:uiPriority w:val="99"/>
    <w:unhideWhenUsed/>
    <w:rsid w:val="00956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0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2008051">
      <w:bodyDiv w:val="1"/>
      <w:marLeft w:val="0"/>
      <w:marRight w:val="0"/>
      <w:marTop w:val="0"/>
      <w:marBottom w:val="0"/>
      <w:divBdr>
        <w:top w:val="none" w:sz="0" w:space="0" w:color="auto"/>
        <w:left w:val="none" w:sz="0" w:space="0" w:color="auto"/>
        <w:bottom w:val="none" w:sz="0" w:space="0" w:color="auto"/>
        <w:right w:val="none" w:sz="0" w:space="0" w:color="auto"/>
      </w:divBdr>
    </w:div>
    <w:div w:id="169052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rporatefinanceinstitute.com/resources/knowledge/finance/times-interest-earned/#:~:text=The%20Times%20Interest%20Earned%20(TIE,obligations%20on%20a%20periodic%20basis.&amp;text=The%20ratio%20shows%20the%20number,its%20EBIT%20to%20debt%20repaymen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992</Words>
  <Characters>5658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6637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4</cp:revision>
  <dcterms:created xsi:type="dcterms:W3CDTF">2020-11-20T22:12:00Z</dcterms:created>
  <dcterms:modified xsi:type="dcterms:W3CDTF">2020-11-20T22:13:00Z</dcterms:modified>
</cp:coreProperties>
</file>